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bottomFromText="737" w:vertAnchor="text" w:horzAnchor="margin" w:tblpY="12"/>
        <w:tblW w:w="10106" w:type="dxa"/>
        <w:tblCellMar>
          <w:left w:w="99" w:type="dxa"/>
          <w:right w:w="99" w:type="dxa"/>
        </w:tblCellMar>
        <w:tblLook w:val="0000" w:firstRow="0" w:lastRow="0" w:firstColumn="0" w:lastColumn="0" w:noHBand="0" w:noVBand="0"/>
      </w:tblPr>
      <w:tblGrid>
        <w:gridCol w:w="10106"/>
      </w:tblGrid>
      <w:tr w:rsidR="00C85A77" w:rsidTr="00921FC5">
        <w:trPr>
          <w:trHeight w:val="353"/>
        </w:trPr>
        <w:tc>
          <w:tcPr>
            <w:tcW w:w="10106" w:type="dxa"/>
            <w:vAlign w:val="center"/>
          </w:tcPr>
          <w:p w:rsidR="00C85A77" w:rsidRDefault="00C85A77" w:rsidP="00921FC5">
            <w:pPr>
              <w:rPr>
                <w:rFonts w:eastAsia="바탕"/>
              </w:rPr>
            </w:pPr>
          </w:p>
          <w:p w:rsidR="00C85A77" w:rsidRDefault="00C85A77" w:rsidP="00921FC5">
            <w:pPr>
              <w:rPr>
                <w:rFonts w:eastAsia="바탕"/>
              </w:rPr>
            </w:pPr>
          </w:p>
          <w:p w:rsidR="00C85A77" w:rsidRDefault="00C85A77" w:rsidP="00921FC5">
            <w:pPr>
              <w:rPr>
                <w:rFonts w:eastAsia="바탕"/>
              </w:rPr>
            </w:pPr>
          </w:p>
        </w:tc>
      </w:tr>
      <w:tr w:rsidR="00C85A77" w:rsidTr="00921FC5">
        <w:trPr>
          <w:trHeight w:val="694"/>
        </w:trPr>
        <w:tc>
          <w:tcPr>
            <w:tcW w:w="10106" w:type="dxa"/>
            <w:vAlign w:val="center"/>
          </w:tcPr>
          <w:p w:rsidR="00C85A77" w:rsidRPr="007C7C66" w:rsidRDefault="00F51A13" w:rsidP="008572D1">
            <w:pPr>
              <w:pStyle w:val="PaperTitle"/>
              <w:rPr>
                <w:rFonts w:eastAsia="맑은 고딕"/>
                <w:kern w:val="16"/>
                <w:sz w:val="48"/>
                <w:szCs w:val="48"/>
              </w:rPr>
            </w:pPr>
            <w:r>
              <w:rPr>
                <w:rFonts w:eastAsia="맑은 고딕"/>
                <w:kern w:val="16"/>
                <w:sz w:val="48"/>
                <w:szCs w:val="48"/>
              </w:rPr>
              <w:t>Guide to PRESM2019</w:t>
            </w:r>
            <w:r w:rsidR="008572D1">
              <w:rPr>
                <w:rFonts w:eastAsia="맑은 고딕"/>
                <w:kern w:val="16"/>
                <w:sz w:val="48"/>
                <w:szCs w:val="48"/>
              </w:rPr>
              <w:t xml:space="preserve"> Authors </w:t>
            </w:r>
            <w:r w:rsidR="00AA018F">
              <w:rPr>
                <w:rFonts w:eastAsia="맑은 고딕" w:hint="eastAsia"/>
                <w:kern w:val="16"/>
                <w:sz w:val="48"/>
                <w:szCs w:val="48"/>
              </w:rPr>
              <w:t>Titl</w:t>
            </w:r>
            <w:bookmarkStart w:id="0" w:name="_GoBack"/>
            <w:bookmarkEnd w:id="0"/>
            <w:r w:rsidR="00AA018F">
              <w:rPr>
                <w:rFonts w:eastAsia="맑은 고딕" w:hint="eastAsia"/>
                <w:kern w:val="16"/>
                <w:sz w:val="48"/>
                <w:szCs w:val="48"/>
              </w:rPr>
              <w:t>e in English Here, Arial Narrow 24pt</w:t>
            </w:r>
          </w:p>
        </w:tc>
      </w:tr>
      <w:tr w:rsidR="00C85A77" w:rsidTr="00921FC5">
        <w:trPr>
          <w:trHeight w:val="354"/>
        </w:trPr>
        <w:tc>
          <w:tcPr>
            <w:tcW w:w="10106" w:type="dxa"/>
            <w:vAlign w:val="center"/>
          </w:tcPr>
          <w:p w:rsidR="00C85A77" w:rsidRDefault="00C85A77" w:rsidP="00921FC5">
            <w:pPr>
              <w:rPr>
                <w:rFonts w:eastAsia="바탕"/>
              </w:rPr>
            </w:pPr>
          </w:p>
          <w:p w:rsidR="00C85A77" w:rsidRPr="00F51A13" w:rsidRDefault="00C85A77" w:rsidP="00921FC5">
            <w:pPr>
              <w:rPr>
                <w:rFonts w:eastAsia="바탕"/>
              </w:rPr>
            </w:pPr>
          </w:p>
          <w:p w:rsidR="00C85A77" w:rsidRDefault="00C85A77" w:rsidP="00921FC5">
            <w:pPr>
              <w:rPr>
                <w:rFonts w:eastAsia="바탕"/>
              </w:rPr>
            </w:pPr>
          </w:p>
        </w:tc>
      </w:tr>
      <w:tr w:rsidR="00C85A77" w:rsidTr="00921FC5">
        <w:trPr>
          <w:trHeight w:val="443"/>
        </w:trPr>
        <w:tc>
          <w:tcPr>
            <w:tcW w:w="10106" w:type="dxa"/>
            <w:vAlign w:val="center"/>
          </w:tcPr>
          <w:p w:rsidR="005F30C2" w:rsidRPr="005F30C2" w:rsidRDefault="0037690F" w:rsidP="00C513F3">
            <w:pPr>
              <w:spacing w:afterLines="20" w:after="72" w:line="230" w:lineRule="exact"/>
              <w:jc w:val="right"/>
              <w:rPr>
                <w:rFonts w:ascii="Arial Narrow" w:eastAsia="바탕" w:hAnsi="Arial Narrow"/>
                <w:b/>
                <w:vertAlign w:val="superscript"/>
              </w:rPr>
            </w:pPr>
            <w:r>
              <w:rPr>
                <w:rFonts w:ascii="Arial Narrow" w:eastAsia="바탕" w:hAnsi="Arial Narrow" w:hint="eastAsia"/>
                <w:b/>
                <w:sz w:val="24"/>
                <w:szCs w:val="24"/>
              </w:rPr>
              <w:t>John Green</w:t>
            </w:r>
            <w:r w:rsidR="00C85A77">
              <w:rPr>
                <w:rFonts w:ascii="Arial Narrow" w:eastAsia="바탕" w:hAnsi="Arial Narrow"/>
                <w:b/>
                <w:vertAlign w:val="superscript"/>
              </w:rPr>
              <w:t>1</w:t>
            </w:r>
            <w:r w:rsidR="00C85A77" w:rsidRPr="008C4950">
              <w:rPr>
                <w:rFonts w:ascii="Arial Narrow" w:eastAsia="바탕" w:hAnsi="Arial Narrow"/>
                <w:b/>
                <w:sz w:val="24"/>
                <w:szCs w:val="24"/>
              </w:rPr>
              <w:t>,</w:t>
            </w:r>
            <w:r w:rsidR="00C85A77">
              <w:rPr>
                <w:rFonts w:ascii="Arial Narrow" w:eastAsia="바탕" w:hAnsi="Arial Narrow"/>
                <w:b/>
              </w:rPr>
              <w:t xml:space="preserve"> </w:t>
            </w:r>
            <w:proofErr w:type="spellStart"/>
            <w:r w:rsidR="00C85A77">
              <w:rPr>
                <w:rFonts w:ascii="Arial Narrow" w:eastAsia="바탕" w:hAnsi="Arial Narrow"/>
                <w:b/>
                <w:sz w:val="24"/>
                <w:szCs w:val="24"/>
              </w:rPr>
              <w:t>Kil</w:t>
            </w:r>
            <w:proofErr w:type="spellEnd"/>
            <w:r w:rsidR="00C85A77">
              <w:rPr>
                <w:rFonts w:ascii="Arial Narrow" w:eastAsia="바탕" w:hAnsi="Arial Narrow"/>
                <w:b/>
                <w:sz w:val="24"/>
                <w:szCs w:val="24"/>
              </w:rPr>
              <w:t xml:space="preserve">-Tong </w:t>
            </w:r>
            <w:r>
              <w:rPr>
                <w:rFonts w:ascii="Arial Narrow" w:eastAsia="바탕" w:hAnsi="Arial Narrow" w:hint="eastAsia"/>
                <w:b/>
                <w:sz w:val="24"/>
                <w:szCs w:val="24"/>
              </w:rPr>
              <w:t>Park</w:t>
            </w:r>
            <w:proofErr w:type="gramStart"/>
            <w:r w:rsidR="00036C8E">
              <w:rPr>
                <w:rFonts w:ascii="Arial Narrow" w:eastAsia="바탕" w:hAnsi="Arial Narrow" w:hint="eastAsia"/>
                <w:b/>
                <w:vertAlign w:val="superscript"/>
              </w:rPr>
              <w:t>2</w:t>
            </w:r>
            <w:r w:rsidR="00C85A77">
              <w:rPr>
                <w:rFonts w:ascii="Arial Narrow" w:eastAsia="바탕" w:hAnsi="Arial Narrow"/>
                <w:b/>
                <w:vertAlign w:val="superscript"/>
              </w:rPr>
              <w:t>,#</w:t>
            </w:r>
            <w:proofErr w:type="gramEnd"/>
            <w:r w:rsidR="00536C5F" w:rsidRPr="008C4950">
              <w:rPr>
                <w:rFonts w:ascii="Arial Narrow" w:eastAsia="바탕" w:hAnsi="Arial Narrow"/>
                <w:b/>
                <w:sz w:val="24"/>
                <w:szCs w:val="24"/>
              </w:rPr>
              <w:t>,</w:t>
            </w:r>
            <w:r w:rsidR="00C85A77">
              <w:rPr>
                <w:rFonts w:ascii="Arial Narrow" w:eastAsia="바탕" w:hAnsi="Arial Narrow"/>
                <w:b/>
              </w:rPr>
              <w:t xml:space="preserve"> </w:t>
            </w:r>
            <w:r w:rsidR="00036C8E">
              <w:rPr>
                <w:rFonts w:ascii="Arial Narrow" w:eastAsia="바탕" w:hAnsi="Arial Narrow"/>
                <w:b/>
                <w:sz w:val="16"/>
                <w:szCs w:val="16"/>
              </w:rPr>
              <w:t>and</w:t>
            </w:r>
            <w:r w:rsidR="00036C8E">
              <w:rPr>
                <w:rFonts w:ascii="Arial Narrow" w:eastAsia="바탕" w:hAnsi="Arial Narrow"/>
                <w:b/>
              </w:rPr>
              <w:t xml:space="preserve"> </w:t>
            </w:r>
            <w:r w:rsidR="00036C8E">
              <w:rPr>
                <w:rFonts w:ascii="Arial Narrow" w:eastAsia="바탕" w:hAnsi="Arial Narrow" w:hint="eastAsia"/>
                <w:b/>
                <w:sz w:val="24"/>
                <w:szCs w:val="24"/>
              </w:rPr>
              <w:t>Wei Chan</w:t>
            </w:r>
            <w:r w:rsidR="00AA018F">
              <w:rPr>
                <w:rFonts w:ascii="Arial Narrow" w:eastAsia="바탕" w:hAnsi="Arial Narrow" w:hint="eastAsia"/>
                <w:b/>
                <w:sz w:val="24"/>
                <w:szCs w:val="24"/>
              </w:rPr>
              <w:t>g</w:t>
            </w:r>
            <w:r w:rsidR="00AA018F">
              <w:rPr>
                <w:rFonts w:ascii="Arial Narrow" w:eastAsia="바탕" w:hAnsi="Arial Narrow" w:hint="eastAsia"/>
                <w:b/>
                <w:vertAlign w:val="superscript"/>
              </w:rPr>
              <w:t>1</w:t>
            </w:r>
            <w:r w:rsidR="00AA018F">
              <w:rPr>
                <w:rFonts w:ascii="Arial Narrow" w:eastAsia="바탕" w:hAnsi="Arial Narrow" w:hint="eastAsia"/>
                <w:b/>
                <w:sz w:val="24"/>
                <w:szCs w:val="24"/>
              </w:rPr>
              <w:t xml:space="preserve"> (Name in English,</w:t>
            </w:r>
            <w:r w:rsidR="00573329">
              <w:rPr>
                <w:rFonts w:ascii="Arial Narrow" w:eastAsia="바탕" w:hAnsi="Arial Narrow"/>
                <w:b/>
                <w:sz w:val="24"/>
                <w:szCs w:val="24"/>
              </w:rPr>
              <w:t xml:space="preserve"> </w:t>
            </w:r>
            <w:r w:rsidR="00AA018F">
              <w:rPr>
                <w:rFonts w:ascii="Arial Narrow" w:eastAsia="바탕" w:hAnsi="Arial Narrow" w:hint="eastAsia"/>
                <w:b/>
                <w:sz w:val="24"/>
                <w:szCs w:val="24"/>
              </w:rPr>
              <w:t>Arial Narrow 12pt)</w:t>
            </w:r>
          </w:p>
          <w:p w:rsidR="00C85A77" w:rsidRDefault="0037690F" w:rsidP="00921FC5">
            <w:pPr>
              <w:spacing w:line="160" w:lineRule="exact"/>
              <w:jc w:val="right"/>
              <w:rPr>
                <w:rFonts w:ascii="Arial Narrow" w:eastAsia="바탕" w:hAnsi="Arial Narrow"/>
                <w:color w:val="808080"/>
                <w:spacing w:val="0"/>
                <w:sz w:val="15"/>
                <w:szCs w:val="15"/>
              </w:rPr>
            </w:pPr>
            <w:r>
              <w:rPr>
                <w:rFonts w:ascii="Arial Narrow" w:eastAsia="바탕" w:hAnsi="Arial Narrow"/>
                <w:color w:val="808080"/>
                <w:spacing w:val="0"/>
                <w:sz w:val="15"/>
                <w:szCs w:val="15"/>
              </w:rPr>
              <w:t xml:space="preserve">1 </w:t>
            </w:r>
            <w:r>
              <w:rPr>
                <w:rFonts w:ascii="Arial Narrow" w:eastAsia="바탕" w:hAnsi="Arial Narrow" w:hint="eastAsia"/>
                <w:color w:val="808080"/>
                <w:spacing w:val="0"/>
                <w:sz w:val="15"/>
                <w:szCs w:val="15"/>
              </w:rPr>
              <w:t>Department</w:t>
            </w:r>
            <w:r w:rsidR="00C85A77">
              <w:rPr>
                <w:rFonts w:ascii="Arial Narrow" w:eastAsia="바탕" w:hAnsi="Arial Narrow"/>
                <w:color w:val="808080"/>
                <w:spacing w:val="0"/>
                <w:sz w:val="15"/>
                <w:szCs w:val="15"/>
              </w:rPr>
              <w:t xml:space="preserve"> of</w:t>
            </w:r>
            <w:r>
              <w:rPr>
                <w:rFonts w:ascii="Arial Narrow" w:eastAsia="바탕" w:hAnsi="Arial Narrow"/>
                <w:color w:val="808080"/>
                <w:spacing w:val="0"/>
                <w:sz w:val="15"/>
                <w:szCs w:val="15"/>
              </w:rPr>
              <w:t xml:space="preserve"> Mechanical Engineering, </w:t>
            </w:r>
            <w:r>
              <w:rPr>
                <w:rFonts w:ascii="Arial Narrow" w:eastAsia="바탕" w:hAnsi="Arial Narrow" w:hint="eastAsia"/>
                <w:color w:val="808080"/>
                <w:spacing w:val="0"/>
                <w:sz w:val="15"/>
                <w:szCs w:val="15"/>
              </w:rPr>
              <w:t>Green</w:t>
            </w:r>
            <w:r w:rsidR="00C85A77">
              <w:rPr>
                <w:rFonts w:ascii="Arial Narrow" w:eastAsia="바탕" w:hAnsi="Arial Narrow"/>
                <w:color w:val="808080"/>
                <w:spacing w:val="0"/>
                <w:sz w:val="15"/>
                <w:szCs w:val="15"/>
              </w:rPr>
              <w:t xml:space="preserve"> University, </w:t>
            </w:r>
            <w:r>
              <w:rPr>
                <w:rFonts w:ascii="Arial Narrow" w:eastAsia="바탕" w:hAnsi="Arial Narrow" w:hint="eastAsia"/>
                <w:color w:val="808080"/>
                <w:spacing w:val="0"/>
                <w:sz w:val="15"/>
                <w:szCs w:val="15"/>
              </w:rPr>
              <w:t>Green Building 301-1205</w:t>
            </w:r>
            <w:r w:rsidR="001906FB">
              <w:rPr>
                <w:rFonts w:ascii="Arial Narrow" w:eastAsia="바탕" w:hAnsi="Arial Narrow" w:hint="eastAsia"/>
                <w:color w:val="808080"/>
                <w:spacing w:val="0"/>
                <w:sz w:val="15"/>
                <w:szCs w:val="15"/>
              </w:rPr>
              <w:t xml:space="preserve">, </w:t>
            </w:r>
            <w:r>
              <w:rPr>
                <w:rFonts w:ascii="Arial Narrow" w:eastAsia="바탕" w:hAnsi="Arial Narrow"/>
                <w:color w:val="808080"/>
                <w:spacing w:val="0"/>
                <w:sz w:val="15"/>
                <w:szCs w:val="15"/>
              </w:rPr>
              <w:t>S</w:t>
            </w:r>
            <w:r>
              <w:rPr>
                <w:rFonts w:ascii="Arial Narrow" w:eastAsia="바탕" w:hAnsi="Arial Narrow" w:hint="eastAsia"/>
                <w:color w:val="808080"/>
                <w:spacing w:val="0"/>
                <w:sz w:val="15"/>
                <w:szCs w:val="15"/>
              </w:rPr>
              <w:t>eattle</w:t>
            </w:r>
            <w:r>
              <w:rPr>
                <w:rFonts w:ascii="Arial Narrow" w:eastAsia="바탕" w:hAnsi="Arial Narrow"/>
                <w:color w:val="808080"/>
                <w:spacing w:val="0"/>
                <w:sz w:val="15"/>
                <w:szCs w:val="15"/>
              </w:rPr>
              <w:t xml:space="preserve">, </w:t>
            </w:r>
            <w:r>
              <w:rPr>
                <w:rFonts w:ascii="Arial Narrow" w:eastAsia="바탕" w:hAnsi="Arial Narrow" w:hint="eastAsia"/>
                <w:color w:val="808080"/>
                <w:spacing w:val="0"/>
                <w:sz w:val="15"/>
                <w:szCs w:val="15"/>
              </w:rPr>
              <w:t xml:space="preserve">WA, 98000 </w:t>
            </w:r>
            <w:r w:rsidR="001906FB">
              <w:rPr>
                <w:rFonts w:ascii="Arial Narrow" w:eastAsia="바탕" w:hAnsi="Arial Narrow" w:hint="eastAsia"/>
                <w:color w:val="808080"/>
                <w:spacing w:val="0"/>
                <w:sz w:val="15"/>
                <w:szCs w:val="15"/>
              </w:rPr>
              <w:t>(Zip code)</w:t>
            </w:r>
            <w:r w:rsidR="00706099">
              <w:rPr>
                <w:rFonts w:ascii="Arial Narrow" w:eastAsia="바탕" w:hAnsi="Arial Narrow" w:hint="eastAsia"/>
                <w:color w:val="808080"/>
                <w:spacing w:val="0"/>
                <w:sz w:val="15"/>
                <w:szCs w:val="15"/>
              </w:rPr>
              <w:t>, USA</w:t>
            </w:r>
          </w:p>
          <w:p w:rsidR="00C85A77" w:rsidRDefault="00C85A77" w:rsidP="00921FC5">
            <w:pPr>
              <w:spacing w:line="160" w:lineRule="exact"/>
              <w:jc w:val="right"/>
              <w:rPr>
                <w:rFonts w:ascii="Arial Narrow" w:eastAsia="바탕" w:hAnsi="Arial Narrow"/>
                <w:color w:val="808080"/>
                <w:spacing w:val="0"/>
                <w:sz w:val="15"/>
                <w:szCs w:val="15"/>
              </w:rPr>
            </w:pPr>
            <w:r>
              <w:rPr>
                <w:rFonts w:ascii="Arial Narrow" w:eastAsia="바탕" w:hAnsi="Arial Narrow"/>
                <w:color w:val="808080"/>
                <w:spacing w:val="0"/>
                <w:sz w:val="15"/>
                <w:szCs w:val="15"/>
              </w:rPr>
              <w:t xml:space="preserve">2 School </w:t>
            </w:r>
            <w:r w:rsidR="0037690F">
              <w:rPr>
                <w:rFonts w:ascii="Arial Narrow" w:eastAsia="바탕" w:hAnsi="Arial Narrow"/>
                <w:color w:val="808080"/>
                <w:spacing w:val="0"/>
                <w:sz w:val="15"/>
                <w:szCs w:val="15"/>
              </w:rPr>
              <w:t xml:space="preserve">of Mechanical Engineering, </w:t>
            </w:r>
            <w:r w:rsidR="0037690F">
              <w:rPr>
                <w:rFonts w:ascii="Arial Narrow" w:eastAsia="바탕" w:hAnsi="Arial Narrow" w:hint="eastAsia"/>
                <w:color w:val="808080"/>
                <w:spacing w:val="0"/>
                <w:sz w:val="15"/>
                <w:szCs w:val="15"/>
              </w:rPr>
              <w:t>Green Institute of Technology</w:t>
            </w:r>
            <w:r>
              <w:rPr>
                <w:rFonts w:ascii="Arial Narrow" w:eastAsia="바탕" w:hAnsi="Arial Narrow"/>
                <w:color w:val="808080"/>
                <w:spacing w:val="0"/>
                <w:sz w:val="15"/>
                <w:szCs w:val="15"/>
              </w:rPr>
              <w:t xml:space="preserve">, </w:t>
            </w:r>
            <w:r w:rsidR="00573329">
              <w:rPr>
                <w:rFonts w:ascii="Arial Narrow" w:eastAsia="바탕" w:hAnsi="Arial Narrow" w:hint="eastAsia"/>
                <w:color w:val="808080"/>
                <w:spacing w:val="0"/>
                <w:sz w:val="15"/>
                <w:szCs w:val="15"/>
              </w:rPr>
              <w:t>23-7, Hana-</w:t>
            </w:r>
            <w:proofErr w:type="spellStart"/>
            <w:r w:rsidR="00573329">
              <w:rPr>
                <w:rFonts w:ascii="Arial Narrow" w:eastAsia="바탕" w:hAnsi="Arial Narrow" w:hint="eastAsia"/>
                <w:color w:val="808080"/>
                <w:spacing w:val="0"/>
                <w:sz w:val="15"/>
                <w:szCs w:val="15"/>
              </w:rPr>
              <w:t>daero</w:t>
            </w:r>
            <w:proofErr w:type="spellEnd"/>
            <w:r w:rsidR="001906FB">
              <w:rPr>
                <w:rFonts w:ascii="Arial Narrow" w:eastAsia="바탕" w:hAnsi="Arial Narrow" w:hint="eastAsia"/>
                <w:color w:val="808080"/>
                <w:spacing w:val="0"/>
                <w:sz w:val="15"/>
                <w:szCs w:val="15"/>
              </w:rPr>
              <w:t>, Dong-</w:t>
            </w:r>
            <w:proofErr w:type="spellStart"/>
            <w:r w:rsidR="001906FB">
              <w:rPr>
                <w:rFonts w:ascii="Arial Narrow" w:eastAsia="바탕" w:hAnsi="Arial Narrow" w:hint="eastAsia"/>
                <w:color w:val="808080"/>
                <w:spacing w:val="0"/>
                <w:sz w:val="15"/>
                <w:szCs w:val="15"/>
              </w:rPr>
              <w:t>gu</w:t>
            </w:r>
            <w:proofErr w:type="spellEnd"/>
            <w:r w:rsidR="001906FB">
              <w:rPr>
                <w:rFonts w:ascii="Arial Narrow" w:eastAsia="바탕" w:hAnsi="Arial Narrow" w:hint="eastAsia"/>
                <w:color w:val="808080"/>
                <w:spacing w:val="0"/>
                <w:sz w:val="15"/>
                <w:szCs w:val="15"/>
              </w:rPr>
              <w:t xml:space="preserve">, </w:t>
            </w:r>
            <w:r>
              <w:rPr>
                <w:rFonts w:ascii="Arial Narrow" w:eastAsia="바탕" w:hAnsi="Arial Narrow"/>
                <w:color w:val="808080"/>
                <w:spacing w:val="0"/>
                <w:sz w:val="15"/>
                <w:szCs w:val="15"/>
              </w:rPr>
              <w:t xml:space="preserve">Seoul, </w:t>
            </w:r>
            <w:r w:rsidR="00573329">
              <w:rPr>
                <w:rFonts w:ascii="Arial Narrow" w:eastAsia="바탕" w:hAnsi="Arial Narrow"/>
                <w:color w:val="808080"/>
                <w:spacing w:val="0"/>
                <w:sz w:val="15"/>
                <w:szCs w:val="15"/>
              </w:rPr>
              <w:t xml:space="preserve">04508, </w:t>
            </w:r>
            <w:r w:rsidR="00A34E76">
              <w:rPr>
                <w:rFonts w:ascii="Arial Narrow" w:eastAsia="바탕" w:hAnsi="Arial Narrow"/>
                <w:color w:val="808080"/>
                <w:spacing w:val="0"/>
                <w:sz w:val="15"/>
                <w:szCs w:val="15"/>
              </w:rPr>
              <w:t>Republic of Korea</w:t>
            </w:r>
            <w:r w:rsidR="001906FB">
              <w:rPr>
                <w:rFonts w:ascii="Arial Narrow" w:eastAsia="바탕" w:hAnsi="Arial Narrow" w:hint="eastAsia"/>
                <w:color w:val="808080"/>
                <w:spacing w:val="0"/>
                <w:sz w:val="15"/>
                <w:szCs w:val="15"/>
              </w:rPr>
              <w:t xml:space="preserve">, </w:t>
            </w:r>
            <w:r>
              <w:rPr>
                <w:rFonts w:ascii="Arial Narrow" w:eastAsia="바탕" w:hAnsi="Arial Narrow"/>
                <w:color w:val="808080"/>
                <w:spacing w:val="0"/>
                <w:sz w:val="15"/>
                <w:szCs w:val="15"/>
              </w:rPr>
              <w:t>(Arial Narrow 7.5pt)</w:t>
            </w:r>
          </w:p>
          <w:p w:rsidR="00C85A77" w:rsidRDefault="00C85A77" w:rsidP="002D6F8D">
            <w:pPr>
              <w:spacing w:line="160" w:lineRule="exact"/>
              <w:jc w:val="right"/>
              <w:rPr>
                <w:rFonts w:ascii="Arial Narrow" w:eastAsia="바탕" w:hAnsi="Arial Narrow"/>
                <w:sz w:val="15"/>
                <w:szCs w:val="15"/>
              </w:rPr>
            </w:pPr>
            <w:r>
              <w:rPr>
                <w:rFonts w:ascii="Arial Narrow" w:eastAsia="바탕" w:hAnsi="Arial Narrow"/>
                <w:color w:val="808080"/>
                <w:spacing w:val="0"/>
                <w:sz w:val="15"/>
                <w:szCs w:val="15"/>
              </w:rPr>
              <w:t># Corresponding Author / E</w:t>
            </w:r>
            <w:r w:rsidR="00706099">
              <w:rPr>
                <w:rFonts w:ascii="Arial Narrow" w:eastAsia="바탕" w:hAnsi="Arial Narrow" w:hint="eastAsia"/>
                <w:color w:val="808080"/>
                <w:spacing w:val="0"/>
                <w:sz w:val="15"/>
                <w:szCs w:val="15"/>
              </w:rPr>
              <w:t>-</w:t>
            </w:r>
            <w:r>
              <w:rPr>
                <w:rFonts w:ascii="Arial Narrow" w:eastAsia="바탕" w:hAnsi="Arial Narrow"/>
                <w:color w:val="808080"/>
                <w:spacing w:val="0"/>
                <w:sz w:val="15"/>
                <w:szCs w:val="15"/>
              </w:rPr>
              <w:t xml:space="preserve">mail: </w:t>
            </w:r>
            <w:r w:rsidR="00B310EC">
              <w:rPr>
                <w:rFonts w:ascii="Arial Narrow" w:eastAsia="바탕" w:hAnsi="Arial Narrow" w:hint="eastAsia"/>
                <w:color w:val="808080"/>
                <w:spacing w:val="0"/>
                <w:sz w:val="15"/>
                <w:szCs w:val="15"/>
              </w:rPr>
              <w:t>ijpem</w:t>
            </w:r>
            <w:r w:rsidR="00573329">
              <w:rPr>
                <w:rFonts w:ascii="Arial Narrow" w:eastAsia="바탕" w:hAnsi="Arial Narrow"/>
                <w:color w:val="808080"/>
                <w:spacing w:val="0"/>
                <w:sz w:val="15"/>
                <w:szCs w:val="15"/>
              </w:rPr>
              <w:t>.gt</w:t>
            </w:r>
            <w:r>
              <w:rPr>
                <w:rFonts w:ascii="Arial Narrow" w:eastAsia="바탕" w:hAnsi="Arial Narrow"/>
                <w:color w:val="808080"/>
                <w:spacing w:val="0"/>
                <w:sz w:val="15"/>
                <w:szCs w:val="15"/>
              </w:rPr>
              <w:t>@</w:t>
            </w:r>
            <w:r w:rsidR="00B310EC">
              <w:rPr>
                <w:rFonts w:ascii="Arial Narrow" w:eastAsia="바탕" w:hAnsi="Arial Narrow" w:hint="eastAsia"/>
                <w:color w:val="808080"/>
                <w:spacing w:val="0"/>
                <w:sz w:val="15"/>
                <w:szCs w:val="15"/>
              </w:rPr>
              <w:t>kspe.or.kr</w:t>
            </w:r>
            <w:r w:rsidR="00A34E76">
              <w:rPr>
                <w:rFonts w:ascii="Arial Narrow" w:eastAsia="바탕" w:hAnsi="Arial Narrow"/>
                <w:color w:val="808080"/>
                <w:spacing w:val="0"/>
                <w:sz w:val="15"/>
                <w:szCs w:val="15"/>
              </w:rPr>
              <w:t>, TEL: +82-2-123-4567</w:t>
            </w:r>
            <w:r w:rsidR="002D6F8D">
              <w:rPr>
                <w:rFonts w:ascii="Arial Narrow" w:eastAsia="바탕" w:hAnsi="Arial Narrow" w:hint="eastAsia"/>
                <w:color w:val="808080"/>
                <w:spacing w:val="0"/>
                <w:sz w:val="15"/>
                <w:szCs w:val="15"/>
              </w:rPr>
              <w:t xml:space="preserve"> (TEL </w:t>
            </w:r>
            <w:r w:rsidR="002D6F8D">
              <w:rPr>
                <w:rFonts w:ascii="Arial Narrow" w:eastAsia="바탕" w:hAnsi="Arial Narrow"/>
                <w:color w:val="808080"/>
                <w:spacing w:val="0"/>
                <w:sz w:val="15"/>
                <w:szCs w:val="15"/>
              </w:rPr>
              <w:t>is Option)</w:t>
            </w:r>
          </w:p>
        </w:tc>
      </w:tr>
      <w:tr w:rsidR="00C85A77" w:rsidTr="00921FC5">
        <w:trPr>
          <w:trHeight w:val="72"/>
        </w:trPr>
        <w:tc>
          <w:tcPr>
            <w:tcW w:w="10106" w:type="dxa"/>
            <w:vAlign w:val="center"/>
          </w:tcPr>
          <w:p w:rsidR="00C85A77" w:rsidRPr="00706099" w:rsidRDefault="00C85A77" w:rsidP="00921FC5">
            <w:pPr>
              <w:rPr>
                <w:rFonts w:eastAsia="바탕"/>
              </w:rPr>
            </w:pPr>
          </w:p>
        </w:tc>
      </w:tr>
      <w:tr w:rsidR="00C85A77" w:rsidTr="00921FC5">
        <w:trPr>
          <w:trHeight w:val="72"/>
        </w:trPr>
        <w:tc>
          <w:tcPr>
            <w:tcW w:w="10106" w:type="dxa"/>
            <w:vAlign w:val="center"/>
          </w:tcPr>
          <w:p w:rsidR="00C85A77" w:rsidRDefault="00DD109B" w:rsidP="00573329">
            <w:pPr>
              <w:jc w:val="right"/>
              <w:rPr>
                <w:rFonts w:ascii="Arial Narrow" w:eastAsia="바탕" w:hAnsi="Arial Narrow"/>
                <w:spacing w:val="0"/>
                <w:sz w:val="15"/>
                <w:szCs w:val="15"/>
              </w:rPr>
            </w:pPr>
            <w:r>
              <w:rPr>
                <w:rFonts w:ascii="Arial Narrow" w:eastAsia="바탕" w:hAnsi="Arial Narrow"/>
                <w:spacing w:val="0"/>
                <w:sz w:val="15"/>
                <w:szCs w:val="15"/>
              </w:rPr>
              <w:t>KEYWORDS</w:t>
            </w:r>
            <w:r w:rsidR="00C85A77">
              <w:rPr>
                <w:rFonts w:ascii="Arial Narrow" w:eastAsia="바탕" w:hAnsi="Arial Narrow"/>
                <w:spacing w:val="0"/>
                <w:sz w:val="15"/>
                <w:szCs w:val="15"/>
              </w:rPr>
              <w:t>: Carbon fiber, Cutting force</w:t>
            </w:r>
            <w:r w:rsidR="00573329">
              <w:rPr>
                <w:rFonts w:ascii="Arial Narrow" w:eastAsia="바탕" w:hAnsi="Arial Narrow"/>
                <w:spacing w:val="0"/>
                <w:sz w:val="15"/>
                <w:szCs w:val="15"/>
              </w:rPr>
              <w:t>, Coefficient of friction</w:t>
            </w:r>
            <w:r w:rsidR="00C85A77">
              <w:rPr>
                <w:rFonts w:ascii="Arial Narrow" w:eastAsia="바탕" w:hAnsi="Arial Narrow"/>
                <w:spacing w:val="0"/>
                <w:sz w:val="15"/>
                <w:szCs w:val="15"/>
              </w:rPr>
              <w:t xml:space="preserve"> </w:t>
            </w:r>
            <w:r w:rsidR="00573329">
              <w:rPr>
                <w:rFonts w:ascii="Arial Narrow" w:eastAsia="바탕" w:hAnsi="Arial Narrow"/>
                <w:spacing w:val="0"/>
                <w:sz w:val="15"/>
                <w:szCs w:val="15"/>
              </w:rPr>
              <w:t xml:space="preserve">(Arial Narrow 7.5pt, </w:t>
            </w:r>
            <w:r w:rsidR="00C85A77">
              <w:rPr>
                <w:rFonts w:ascii="Arial Narrow" w:eastAsia="바탕" w:hAnsi="Arial Narrow"/>
                <w:spacing w:val="0"/>
                <w:sz w:val="15"/>
                <w:szCs w:val="15"/>
              </w:rPr>
              <w:t>Written in English Keywords</w:t>
            </w:r>
            <w:r w:rsidR="00573329">
              <w:rPr>
                <w:rFonts w:ascii="Arial Narrow" w:eastAsia="바탕" w:hAnsi="Arial Narrow"/>
                <w:spacing w:val="0"/>
                <w:sz w:val="15"/>
                <w:szCs w:val="15"/>
              </w:rPr>
              <w:t>)</w:t>
            </w:r>
          </w:p>
        </w:tc>
      </w:tr>
      <w:tr w:rsidR="00C85A77" w:rsidTr="00921FC5">
        <w:trPr>
          <w:trHeight w:val="62"/>
        </w:trPr>
        <w:tc>
          <w:tcPr>
            <w:tcW w:w="10106" w:type="dxa"/>
            <w:tcBorders>
              <w:bottom w:val="single" w:sz="4" w:space="0" w:color="auto"/>
            </w:tcBorders>
            <w:vAlign w:val="center"/>
          </w:tcPr>
          <w:p w:rsidR="00C85A77" w:rsidRDefault="00C85A77" w:rsidP="00921FC5">
            <w:pPr>
              <w:rPr>
                <w:rFonts w:eastAsia="바탕"/>
              </w:rPr>
            </w:pPr>
          </w:p>
        </w:tc>
      </w:tr>
      <w:tr w:rsidR="00C85A77" w:rsidTr="00921FC5">
        <w:trPr>
          <w:trHeight w:val="223"/>
        </w:trPr>
        <w:tc>
          <w:tcPr>
            <w:tcW w:w="10106" w:type="dxa"/>
            <w:tcBorders>
              <w:top w:val="single" w:sz="4" w:space="0" w:color="auto"/>
            </w:tcBorders>
            <w:vAlign w:val="center"/>
          </w:tcPr>
          <w:p w:rsidR="00C85A77" w:rsidRDefault="00C85A77" w:rsidP="00921FC5">
            <w:pPr>
              <w:rPr>
                <w:rFonts w:eastAsia="바탕"/>
              </w:rPr>
            </w:pPr>
          </w:p>
        </w:tc>
      </w:tr>
      <w:tr w:rsidR="00C85A77" w:rsidTr="00921FC5">
        <w:trPr>
          <w:trHeight w:val="367"/>
        </w:trPr>
        <w:tc>
          <w:tcPr>
            <w:tcW w:w="10106" w:type="dxa"/>
            <w:vAlign w:val="center"/>
          </w:tcPr>
          <w:p w:rsidR="00C85A77" w:rsidRDefault="00C85A77" w:rsidP="00212972">
            <w:pPr>
              <w:ind w:leftChars="500" w:left="880"/>
              <w:rPr>
                <w:rFonts w:eastAsia="바탕"/>
                <w:i/>
                <w:spacing w:val="0"/>
                <w:kern w:val="24"/>
              </w:rPr>
            </w:pPr>
            <w:r>
              <w:rPr>
                <w:rFonts w:eastAsia="바탕"/>
                <w:i/>
                <w:spacing w:val="0"/>
                <w:kern w:val="24"/>
              </w:rPr>
              <w:t>Abstract should be written in English using Times New Roman 9pt.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w:t>
            </w:r>
            <w:r w:rsidR="001257E4">
              <w:rPr>
                <w:rFonts w:eastAsia="바탕"/>
                <w:i/>
                <w:spacing w:val="0"/>
                <w:kern w:val="24"/>
              </w:rPr>
              <w:t xml:space="preserve"> (</w:t>
            </w:r>
            <w:r w:rsidR="002D6F8D">
              <w:rPr>
                <w:rFonts w:eastAsia="바탕" w:hint="eastAsia"/>
                <w:i/>
                <w:spacing w:val="0"/>
                <w:kern w:val="24"/>
              </w:rPr>
              <w:t xml:space="preserve">Maximum </w:t>
            </w:r>
            <w:r w:rsidR="002D6F8D">
              <w:rPr>
                <w:rFonts w:eastAsia="바탕"/>
                <w:i/>
                <w:spacing w:val="0"/>
                <w:kern w:val="24"/>
              </w:rPr>
              <w:t>200</w:t>
            </w:r>
            <w:r w:rsidR="002D6F8D">
              <w:rPr>
                <w:rFonts w:eastAsia="바탕" w:hint="eastAsia"/>
                <w:i/>
                <w:spacing w:val="0"/>
                <w:kern w:val="24"/>
              </w:rPr>
              <w:t xml:space="preserve"> </w:t>
            </w:r>
            <w:r w:rsidR="001257E4">
              <w:rPr>
                <w:rFonts w:eastAsia="바탕"/>
                <w:i/>
                <w:spacing w:val="0"/>
                <w:kern w:val="24"/>
              </w:rPr>
              <w:t>word</w:t>
            </w:r>
            <w:r w:rsidR="002D6F8D">
              <w:rPr>
                <w:rFonts w:eastAsia="바탕" w:hint="eastAsia"/>
                <w:i/>
                <w:spacing w:val="0"/>
                <w:kern w:val="24"/>
              </w:rPr>
              <w:t>s</w:t>
            </w:r>
            <w:r w:rsidR="001257E4">
              <w:rPr>
                <w:rFonts w:eastAsia="바탕"/>
                <w:i/>
                <w:spacing w:val="0"/>
                <w:kern w:val="24"/>
              </w:rPr>
              <w:t>)</w:t>
            </w:r>
          </w:p>
        </w:tc>
      </w:tr>
      <w:tr w:rsidR="00C85A77" w:rsidTr="00921FC5">
        <w:trPr>
          <w:trHeight w:val="106"/>
        </w:trPr>
        <w:tc>
          <w:tcPr>
            <w:tcW w:w="10106" w:type="dxa"/>
            <w:tcBorders>
              <w:bottom w:val="single" w:sz="4" w:space="0" w:color="auto"/>
            </w:tcBorders>
            <w:vAlign w:val="center"/>
          </w:tcPr>
          <w:p w:rsidR="00C85A77" w:rsidRDefault="00C85A77" w:rsidP="00921FC5">
            <w:pPr>
              <w:rPr>
                <w:rFonts w:eastAsia="바탕"/>
              </w:rPr>
            </w:pPr>
          </w:p>
        </w:tc>
      </w:tr>
      <w:tr w:rsidR="00C85A77" w:rsidTr="00921FC5">
        <w:trPr>
          <w:trHeight w:val="262"/>
        </w:trPr>
        <w:tc>
          <w:tcPr>
            <w:tcW w:w="10106" w:type="dxa"/>
            <w:vAlign w:val="center"/>
          </w:tcPr>
          <w:p w:rsidR="00C85A77" w:rsidRDefault="00C85A77" w:rsidP="000B4A14">
            <w:pPr>
              <w:jc w:val="right"/>
              <w:rPr>
                <w:rFonts w:ascii="Arial Narrow" w:eastAsia="바탕" w:hAnsi="Arial Narrow"/>
                <w:color w:val="808080"/>
                <w:spacing w:val="0"/>
                <w:sz w:val="15"/>
                <w:szCs w:val="15"/>
              </w:rPr>
            </w:pPr>
            <w:r>
              <w:rPr>
                <w:rFonts w:ascii="Arial Narrow" w:eastAsia="바탕" w:hAnsi="Arial Narrow"/>
                <w:color w:val="808080"/>
                <w:spacing w:val="0"/>
                <w:sz w:val="15"/>
                <w:szCs w:val="15"/>
              </w:rPr>
              <w:t xml:space="preserve">Manuscript received: </w:t>
            </w:r>
            <w:r w:rsidR="000B4A14">
              <w:rPr>
                <w:rFonts w:ascii="Arial Narrow" w:eastAsia="바탕" w:hAnsi="Arial Narrow"/>
                <w:color w:val="808080"/>
                <w:spacing w:val="0"/>
                <w:sz w:val="15"/>
                <w:szCs w:val="15"/>
              </w:rPr>
              <w:t xml:space="preserve">March </w:t>
            </w:r>
            <w:r w:rsidR="00556EAC">
              <w:rPr>
                <w:rFonts w:ascii="Arial Narrow" w:eastAsia="바탕" w:hAnsi="Arial Narrow" w:hint="eastAsia"/>
                <w:color w:val="808080"/>
                <w:spacing w:val="0"/>
                <w:sz w:val="15"/>
                <w:szCs w:val="15"/>
              </w:rPr>
              <w:t>XX</w:t>
            </w:r>
            <w:r>
              <w:rPr>
                <w:rFonts w:ascii="Arial Narrow" w:eastAsia="바탕" w:hAnsi="Arial Narrow"/>
                <w:color w:val="808080"/>
                <w:spacing w:val="0"/>
                <w:sz w:val="15"/>
                <w:szCs w:val="15"/>
              </w:rPr>
              <w:t>, 20</w:t>
            </w:r>
            <w:r w:rsidR="00212972">
              <w:rPr>
                <w:rFonts w:ascii="Arial Narrow" w:eastAsia="바탕" w:hAnsi="Arial Narrow" w:hint="eastAsia"/>
                <w:color w:val="808080"/>
                <w:spacing w:val="0"/>
                <w:sz w:val="15"/>
                <w:szCs w:val="15"/>
              </w:rPr>
              <w:t>1X</w:t>
            </w:r>
            <w:r>
              <w:rPr>
                <w:rFonts w:ascii="Arial Narrow" w:eastAsia="바탕" w:hAnsi="Arial Narrow"/>
                <w:color w:val="808080"/>
                <w:spacing w:val="0"/>
                <w:sz w:val="15"/>
                <w:szCs w:val="15"/>
              </w:rPr>
              <w:t xml:space="preserve"> /</w:t>
            </w:r>
            <w:r w:rsidR="00C513F3">
              <w:rPr>
                <w:rFonts w:ascii="Arial Narrow" w:eastAsia="바탕" w:hAnsi="Arial Narrow" w:hint="eastAsia"/>
                <w:color w:val="808080"/>
                <w:spacing w:val="0"/>
                <w:sz w:val="15"/>
                <w:szCs w:val="15"/>
              </w:rPr>
              <w:t xml:space="preserve"> Revised: </w:t>
            </w:r>
            <w:r w:rsidR="000B4A14">
              <w:rPr>
                <w:rFonts w:ascii="Arial Narrow" w:eastAsia="바탕" w:hAnsi="Arial Narrow"/>
                <w:color w:val="808080"/>
                <w:spacing w:val="0"/>
                <w:sz w:val="15"/>
                <w:szCs w:val="15"/>
              </w:rPr>
              <w:t>August</w:t>
            </w:r>
            <w:r w:rsidR="00C513F3">
              <w:rPr>
                <w:rFonts w:ascii="Arial Narrow" w:eastAsia="바탕" w:hAnsi="Arial Narrow" w:hint="eastAsia"/>
                <w:color w:val="808080"/>
                <w:spacing w:val="0"/>
                <w:sz w:val="15"/>
                <w:szCs w:val="15"/>
              </w:rPr>
              <w:t xml:space="preserve"> XX, 201X /</w:t>
            </w:r>
            <w:r>
              <w:rPr>
                <w:rFonts w:ascii="Arial Narrow" w:eastAsia="바탕" w:hAnsi="Arial Narrow"/>
                <w:color w:val="808080"/>
                <w:spacing w:val="0"/>
                <w:sz w:val="15"/>
                <w:szCs w:val="15"/>
              </w:rPr>
              <w:t xml:space="preserve"> Accepted: </w:t>
            </w:r>
            <w:r w:rsidR="000B4A14">
              <w:rPr>
                <w:rFonts w:ascii="Arial Narrow" w:eastAsia="바탕" w:hAnsi="Arial Narrow"/>
                <w:color w:val="808080"/>
                <w:spacing w:val="0"/>
                <w:sz w:val="15"/>
                <w:szCs w:val="15"/>
              </w:rPr>
              <w:t>December</w:t>
            </w:r>
            <w:r w:rsidR="00212972">
              <w:rPr>
                <w:rFonts w:ascii="Arial Narrow" w:eastAsia="바탕" w:hAnsi="Arial Narrow"/>
                <w:color w:val="808080"/>
                <w:spacing w:val="0"/>
                <w:sz w:val="15"/>
                <w:szCs w:val="15"/>
              </w:rPr>
              <w:t xml:space="preserve"> </w:t>
            </w:r>
            <w:r w:rsidR="00212972">
              <w:rPr>
                <w:rFonts w:ascii="Arial Narrow" w:eastAsia="바탕" w:hAnsi="Arial Narrow" w:hint="eastAsia"/>
                <w:color w:val="808080"/>
                <w:spacing w:val="0"/>
                <w:sz w:val="15"/>
                <w:szCs w:val="15"/>
              </w:rPr>
              <w:t>XX</w:t>
            </w:r>
            <w:r w:rsidR="00212972">
              <w:rPr>
                <w:rFonts w:ascii="Arial Narrow" w:eastAsia="바탕" w:hAnsi="Arial Narrow"/>
                <w:color w:val="808080"/>
                <w:spacing w:val="0"/>
                <w:sz w:val="15"/>
                <w:szCs w:val="15"/>
              </w:rPr>
              <w:t>, 20</w:t>
            </w:r>
            <w:r w:rsidR="00212972">
              <w:rPr>
                <w:rFonts w:ascii="Arial Narrow" w:eastAsia="바탕" w:hAnsi="Arial Narrow" w:hint="eastAsia"/>
                <w:color w:val="808080"/>
                <w:spacing w:val="0"/>
                <w:sz w:val="15"/>
                <w:szCs w:val="15"/>
              </w:rPr>
              <w:t>1X</w:t>
            </w:r>
          </w:p>
        </w:tc>
      </w:tr>
    </w:tbl>
    <w:tbl>
      <w:tblPr>
        <w:tblW w:w="4812" w:type="dxa"/>
        <w:tblInd w:w="190" w:type="dxa"/>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4812"/>
      </w:tblGrid>
      <w:tr w:rsidR="00C85A77">
        <w:trPr>
          <w:trHeight w:val="900"/>
        </w:trPr>
        <w:tc>
          <w:tcPr>
            <w:tcW w:w="4812" w:type="dxa"/>
            <w:tcMar>
              <w:top w:w="113" w:type="dxa"/>
              <w:bottom w:w="113" w:type="dxa"/>
            </w:tcMar>
            <w:vAlign w:val="center"/>
          </w:tcPr>
          <w:p w:rsidR="00C85A77" w:rsidRDefault="00C85A77" w:rsidP="00556EAC">
            <w:pPr>
              <w:suppressAutoHyphens w:val="0"/>
              <w:autoSpaceDE/>
              <w:autoSpaceDN/>
              <w:spacing w:line="260" w:lineRule="exact"/>
              <w:ind w:leftChars="98" w:left="172" w:rightChars="92" w:right="162"/>
              <w:jc w:val="center"/>
              <w:rPr>
                <w:rFonts w:eastAsia="바탕"/>
                <w:b/>
                <w:sz w:val="19"/>
                <w:szCs w:val="19"/>
              </w:rPr>
            </w:pPr>
            <w:r>
              <w:rPr>
                <w:rFonts w:eastAsia="바탕"/>
                <w:b/>
                <w:sz w:val="19"/>
                <w:szCs w:val="19"/>
              </w:rPr>
              <w:t>NOMENCLATURE</w:t>
            </w:r>
          </w:p>
          <w:p w:rsidR="00C85A77" w:rsidRDefault="00C85A77" w:rsidP="00556EAC">
            <w:pPr>
              <w:suppressAutoHyphens w:val="0"/>
              <w:autoSpaceDE/>
              <w:autoSpaceDN/>
              <w:spacing w:line="260" w:lineRule="exact"/>
              <w:ind w:leftChars="98" w:left="172" w:rightChars="92" w:right="162"/>
              <w:rPr>
                <w:rFonts w:eastAsia="바탕"/>
              </w:rPr>
            </w:pPr>
          </w:p>
          <w:p w:rsidR="00C85A77" w:rsidRDefault="00C85A77" w:rsidP="00556EAC">
            <w:pPr>
              <w:suppressAutoHyphens w:val="0"/>
              <w:autoSpaceDE/>
              <w:autoSpaceDN/>
              <w:spacing w:line="260" w:lineRule="exact"/>
              <w:ind w:leftChars="98" w:left="172" w:rightChars="92" w:right="162"/>
              <w:rPr>
                <w:rFonts w:eastAsia="바탕"/>
              </w:rPr>
            </w:pPr>
            <w:r>
              <w:rPr>
                <w:rFonts w:eastAsia="바탕"/>
              </w:rPr>
              <w:t xml:space="preserve">a = </w:t>
            </w:r>
            <w:r w:rsidR="00FA7F11">
              <w:rPr>
                <w:rFonts w:eastAsia="바탕"/>
              </w:rPr>
              <w:t xml:space="preserve">Directional </w:t>
            </w:r>
            <w:r>
              <w:rPr>
                <w:rFonts w:eastAsia="바탕"/>
              </w:rPr>
              <w:t>orientation of the system</w:t>
            </w:r>
          </w:p>
          <w:p w:rsidR="00C85A77" w:rsidRDefault="00C85A77" w:rsidP="00556EAC">
            <w:pPr>
              <w:suppressAutoHyphens w:val="0"/>
              <w:autoSpaceDE/>
              <w:autoSpaceDN/>
              <w:spacing w:line="260" w:lineRule="exact"/>
              <w:ind w:leftChars="98" w:left="172" w:rightChars="92" w:right="162"/>
              <w:rPr>
                <w:rFonts w:eastAsia="바탕"/>
              </w:rPr>
            </w:pPr>
            <w:r>
              <w:rPr>
                <w:rFonts w:eastAsia="바탕"/>
              </w:rPr>
              <w:t xml:space="preserve">h = </w:t>
            </w:r>
            <w:r w:rsidR="00FA7F11">
              <w:rPr>
                <w:rFonts w:eastAsia="바탕"/>
              </w:rPr>
              <w:t xml:space="preserve">Strip </w:t>
            </w:r>
            <w:r>
              <w:rPr>
                <w:rFonts w:eastAsia="바탕"/>
              </w:rPr>
              <w:t>thickness with strip thickness and strip thickness</w:t>
            </w:r>
          </w:p>
          <w:p w:rsidR="00C85A77" w:rsidRDefault="00C85A77" w:rsidP="00556EAC">
            <w:pPr>
              <w:suppressAutoHyphens w:val="0"/>
              <w:autoSpaceDE/>
              <w:autoSpaceDN/>
              <w:spacing w:line="260" w:lineRule="exact"/>
              <w:ind w:leftChars="98" w:left="172" w:rightChars="92" w:right="162"/>
              <w:rPr>
                <w:rFonts w:eastAsia="바탕"/>
              </w:rPr>
            </w:pPr>
            <w:r>
              <w:rPr>
                <w:rFonts w:eastAsia="바탕"/>
              </w:rPr>
              <w:t xml:space="preserve">      strip thickness</w:t>
            </w:r>
          </w:p>
        </w:tc>
      </w:tr>
    </w:tbl>
    <w:p w:rsidR="00C85A77" w:rsidRDefault="00C85A77" w:rsidP="00556EAC">
      <w:pPr>
        <w:suppressAutoHyphens w:val="0"/>
        <w:autoSpaceDE/>
        <w:autoSpaceDN/>
        <w:spacing w:line="260" w:lineRule="exact"/>
        <w:rPr>
          <w:rFonts w:eastAsia="바탕"/>
        </w:rPr>
      </w:pPr>
    </w:p>
    <w:p w:rsidR="00B95D4D" w:rsidRDefault="00B95D4D" w:rsidP="00556EAC">
      <w:pPr>
        <w:suppressAutoHyphens w:val="0"/>
        <w:autoSpaceDE/>
        <w:autoSpaceDN/>
        <w:spacing w:line="260" w:lineRule="exact"/>
        <w:rPr>
          <w:rFonts w:eastAsia="바탕"/>
        </w:rPr>
      </w:pPr>
    </w:p>
    <w:p w:rsidR="00C85A77" w:rsidRDefault="00C85A77" w:rsidP="00556EAC">
      <w:pPr>
        <w:suppressAutoHyphens w:val="0"/>
        <w:autoSpaceDE/>
        <w:autoSpaceDN/>
        <w:spacing w:line="260" w:lineRule="exact"/>
        <w:jc w:val="left"/>
        <w:rPr>
          <w:rFonts w:eastAsia="바탕"/>
          <w:b/>
          <w:sz w:val="20"/>
          <w:szCs w:val="20"/>
        </w:rPr>
      </w:pPr>
      <w:r>
        <w:rPr>
          <w:rFonts w:eastAsia="바탕"/>
          <w:b/>
          <w:sz w:val="20"/>
          <w:szCs w:val="20"/>
        </w:rPr>
        <w:t>1. Introduction (Times New Roman 10pt)</w:t>
      </w:r>
    </w:p>
    <w:p w:rsidR="00C85A77" w:rsidRDefault="00C85A77" w:rsidP="00556EAC">
      <w:pPr>
        <w:suppressAutoHyphens w:val="0"/>
        <w:autoSpaceDE/>
        <w:autoSpaceDN/>
        <w:spacing w:line="260" w:lineRule="exact"/>
        <w:rPr>
          <w:rFonts w:eastAsia="바탕"/>
        </w:rPr>
      </w:pPr>
    </w:p>
    <w:p w:rsidR="00C85A77" w:rsidRDefault="00C85A77" w:rsidP="00556EAC">
      <w:pPr>
        <w:suppressAutoHyphens w:val="0"/>
        <w:autoSpaceDE/>
        <w:autoSpaceDN/>
        <w:spacing w:line="260" w:lineRule="exact"/>
        <w:ind w:firstLineChars="155" w:firstLine="273"/>
        <w:rPr>
          <w:rFonts w:eastAsia="바탕"/>
        </w:rPr>
      </w:pPr>
      <w:r>
        <w:rPr>
          <w:rFonts w:eastAsia="바탕"/>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tbl>
      <w:tblPr>
        <w:tblpPr w:leftFromText="142" w:rightFromText="142" w:vertAnchor="page" w:horzAnchor="margin" w:tblpY="14788"/>
        <w:tblOverlap w:val="never"/>
        <w:tblW w:w="10390" w:type="dxa"/>
        <w:tblCellMar>
          <w:left w:w="99" w:type="dxa"/>
          <w:right w:w="99" w:type="dxa"/>
        </w:tblCellMar>
        <w:tblLook w:val="0000" w:firstRow="0" w:lastRow="0" w:firstColumn="0" w:lastColumn="0" w:noHBand="0" w:noVBand="0"/>
      </w:tblPr>
      <w:tblGrid>
        <w:gridCol w:w="10405"/>
      </w:tblGrid>
      <w:tr w:rsidR="00556EAC" w:rsidTr="00556EAC">
        <w:trPr>
          <w:trHeight w:val="354"/>
        </w:trPr>
        <w:tc>
          <w:tcPr>
            <w:tcW w:w="10390" w:type="dxa"/>
            <w:vAlign w:val="center"/>
          </w:tcPr>
          <w:p w:rsidR="00556EAC" w:rsidRDefault="00556EAC" w:rsidP="00AA018F">
            <w:pPr>
              <w:tabs>
                <w:tab w:val="right" w:pos="10206"/>
              </w:tabs>
              <w:suppressAutoHyphens w:val="0"/>
              <w:autoSpaceDE/>
              <w:autoSpaceDN/>
              <w:spacing w:line="240" w:lineRule="auto"/>
              <w:textAlignment w:val="center"/>
              <w:rPr>
                <w:rFonts w:ascii="Arial Narrow" w:eastAsia="바탕" w:hAnsi="Arial Narrow"/>
                <w:b/>
              </w:rPr>
            </w:pPr>
            <w:r>
              <w:rPr>
                <w:rFonts w:ascii="Arial Narrow" w:eastAsia="바탕" w:hAnsi="Arial Narrow"/>
                <w:b/>
              </w:rPr>
              <w:tab/>
            </w:r>
          </w:p>
        </w:tc>
      </w:tr>
    </w:tbl>
    <w:p w:rsidR="00C85A77" w:rsidRDefault="00556EAC" w:rsidP="00556EAC">
      <w:pPr>
        <w:suppressAutoHyphens w:val="0"/>
        <w:autoSpaceDE/>
        <w:autoSpaceDN/>
        <w:spacing w:line="260" w:lineRule="exact"/>
        <w:ind w:firstLineChars="155" w:firstLine="273"/>
        <w:rPr>
          <w:rFonts w:eastAsia="바탕"/>
        </w:rPr>
      </w:pPr>
      <w:r>
        <w:rPr>
          <w:rFonts w:eastAsia="바탕"/>
        </w:rPr>
        <w:t xml:space="preserve"> </w:t>
      </w:r>
      <w:r w:rsidR="00C85A77">
        <w:rPr>
          <w:rFonts w:eastAsia="바탕"/>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sidR="00614463" w:rsidRPr="00614463">
        <w:rPr>
          <w:rFonts w:eastAsia="바탕"/>
          <w:vertAlign w:val="superscript"/>
        </w:rPr>
        <w:t>1-3</w:t>
      </w:r>
      <w:r w:rsidR="00C85A77">
        <w:rPr>
          <w:rFonts w:eastAsia="바탕"/>
        </w:rPr>
        <w:t xml:space="preserve"> </w:t>
      </w:r>
      <w:r w:rsidR="002D6F8D">
        <w:rPr>
          <w:rFonts w:eastAsia="바탕" w:hint="eastAsia"/>
        </w:rPr>
        <w:t xml:space="preserve"> </w:t>
      </w:r>
    </w:p>
    <w:p w:rsidR="00C85A77" w:rsidRDefault="00C85A77" w:rsidP="00556EAC">
      <w:pPr>
        <w:suppressAutoHyphens w:val="0"/>
        <w:autoSpaceDE/>
        <w:autoSpaceDN/>
        <w:spacing w:line="260" w:lineRule="exact"/>
        <w:rPr>
          <w:rFonts w:eastAsia="바탕"/>
        </w:rPr>
      </w:pPr>
    </w:p>
    <w:p w:rsidR="00C85A77" w:rsidRDefault="00C85A77" w:rsidP="00556EAC">
      <w:pPr>
        <w:suppressAutoHyphens w:val="0"/>
        <w:autoSpaceDE/>
        <w:autoSpaceDN/>
        <w:spacing w:line="260" w:lineRule="exact"/>
        <w:rPr>
          <w:rFonts w:eastAsia="바탕"/>
        </w:rPr>
      </w:pPr>
    </w:p>
    <w:p w:rsidR="00C85A77" w:rsidRDefault="00C85A77" w:rsidP="00556EAC">
      <w:pPr>
        <w:suppressAutoHyphens w:val="0"/>
        <w:autoSpaceDE/>
        <w:autoSpaceDN/>
        <w:spacing w:line="260" w:lineRule="exact"/>
        <w:rPr>
          <w:rFonts w:eastAsia="바탕"/>
          <w:b/>
          <w:sz w:val="20"/>
          <w:szCs w:val="20"/>
        </w:rPr>
      </w:pPr>
      <w:r>
        <w:rPr>
          <w:rFonts w:eastAsia="바탕"/>
          <w:b/>
          <w:sz w:val="20"/>
          <w:szCs w:val="20"/>
        </w:rPr>
        <w:t>2. Extension of Two-Dimensional Model to the Turning Process (Times New Roman 10pt)</w:t>
      </w:r>
    </w:p>
    <w:p w:rsidR="00C85A77" w:rsidRDefault="00C85A77" w:rsidP="00556EAC">
      <w:pPr>
        <w:suppressAutoHyphens w:val="0"/>
        <w:autoSpaceDE/>
        <w:autoSpaceDN/>
        <w:spacing w:line="260" w:lineRule="exact"/>
        <w:rPr>
          <w:rFonts w:eastAsia="바탕"/>
        </w:rPr>
      </w:pPr>
    </w:p>
    <w:p w:rsidR="00C85A77" w:rsidRDefault="00C85A77" w:rsidP="00556EAC">
      <w:pPr>
        <w:suppressAutoHyphens w:val="0"/>
        <w:autoSpaceDE/>
        <w:autoSpaceDN/>
        <w:spacing w:line="260" w:lineRule="exact"/>
        <w:rPr>
          <w:rFonts w:eastAsia="바탕"/>
          <w:b/>
          <w:sz w:val="19"/>
          <w:szCs w:val="19"/>
        </w:rPr>
      </w:pPr>
      <w:r>
        <w:rPr>
          <w:rFonts w:eastAsia="바탕"/>
          <w:b/>
          <w:sz w:val="19"/>
          <w:szCs w:val="19"/>
        </w:rPr>
        <w:t>2.1 Simulation (Times New Roman 9.5pt)</w:t>
      </w:r>
    </w:p>
    <w:p w:rsidR="00C85A77" w:rsidRDefault="00C85A77" w:rsidP="00556EAC">
      <w:pPr>
        <w:suppressAutoHyphens w:val="0"/>
        <w:autoSpaceDE/>
        <w:autoSpaceDN/>
        <w:spacing w:line="260" w:lineRule="exact"/>
        <w:ind w:firstLineChars="155" w:firstLine="273"/>
        <w:rPr>
          <w:rFonts w:eastAsia="바탕"/>
        </w:rPr>
      </w:pPr>
      <w:r>
        <w:rPr>
          <w:rFonts w:eastAsia="바탕"/>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r w:rsidR="00900FD0">
        <w:rPr>
          <w:rFonts w:eastAsia="바탕"/>
        </w:rPr>
        <w:t>Contents of the journal should be written in English using Times New Roman 9pt.</w:t>
      </w:r>
      <w:r w:rsidR="00900FD0">
        <w:rPr>
          <w:rFonts w:eastAsia="바탕" w:hint="eastAsia"/>
        </w:rPr>
        <w:t xml:space="preserve"> </w:t>
      </w:r>
      <w:r w:rsidR="00900FD0">
        <w:rPr>
          <w:rFonts w:eastAsia="바탕"/>
        </w:rPr>
        <w:t xml:space="preserve">Contents of the journal should be written in English using </w:t>
      </w:r>
    </w:p>
    <w:p w:rsidR="00900FD0" w:rsidRDefault="00B038E9" w:rsidP="00900FD0">
      <w:pPr>
        <w:suppressAutoHyphens w:val="0"/>
        <w:autoSpaceDE/>
        <w:autoSpaceDN/>
        <w:spacing w:line="240" w:lineRule="auto"/>
        <w:rPr>
          <w:rFonts w:eastAsia="바탕"/>
        </w:rPr>
      </w:pPr>
      <w:r>
        <w:rPr>
          <w:rFonts w:eastAsia="바탕"/>
          <w:noProof/>
          <w:snapToGrid/>
        </w:rPr>
        <w:lastRenderedPageBreak/>
        <w:drawing>
          <wp:inline distT="0" distB="0" distL="0" distR="0">
            <wp:extent cx="3127883" cy="1565275"/>
            <wp:effectExtent l="38100" t="0" r="34925" b="0"/>
            <wp:docPr id="1" name="Organization Chart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85A77" w:rsidRDefault="00C85A77" w:rsidP="00900FD0">
      <w:pPr>
        <w:suppressAutoHyphens w:val="0"/>
        <w:autoSpaceDE/>
        <w:autoSpaceDN/>
        <w:spacing w:before="40" w:line="260" w:lineRule="exact"/>
        <w:rPr>
          <w:rFonts w:eastAsia="바탕"/>
        </w:rPr>
      </w:pPr>
      <w:r>
        <w:rPr>
          <w:rFonts w:eastAsia="바탕"/>
        </w:rPr>
        <w:t>Fig. 1 Block diagram of multi-modal chatter model of a high speed machining center (Times New Roman 9pt)</w:t>
      </w:r>
    </w:p>
    <w:p w:rsidR="00556EAC" w:rsidRDefault="00556EAC" w:rsidP="00556EAC">
      <w:pPr>
        <w:suppressAutoHyphens w:val="0"/>
        <w:autoSpaceDE/>
        <w:autoSpaceDN/>
        <w:spacing w:line="260" w:lineRule="exact"/>
        <w:rPr>
          <w:rFonts w:eastAsia="바탕"/>
        </w:rPr>
      </w:pPr>
    </w:p>
    <w:p w:rsidR="002A7517" w:rsidRDefault="00B038E9" w:rsidP="002A7517">
      <w:pPr>
        <w:suppressAutoHyphens w:val="0"/>
        <w:autoSpaceDE/>
        <w:autoSpaceDN/>
        <w:spacing w:line="240" w:lineRule="auto"/>
        <w:jc w:val="center"/>
        <w:rPr>
          <w:rFonts w:eastAsia="바탕"/>
        </w:rPr>
      </w:pPr>
      <w:r>
        <w:rPr>
          <w:rFonts w:eastAsia="바탕"/>
          <w:noProof/>
          <w:snapToGrid/>
        </w:rPr>
        <w:drawing>
          <wp:inline distT="0" distB="0" distL="0" distR="0">
            <wp:extent cx="3049905" cy="1387475"/>
            <wp:effectExtent l="0" t="0" r="0" b="0"/>
            <wp:docPr id="3" name="개체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5A77" w:rsidRDefault="00C85A77" w:rsidP="002A7517">
      <w:pPr>
        <w:suppressAutoHyphens w:val="0"/>
        <w:autoSpaceDE/>
        <w:autoSpaceDN/>
        <w:spacing w:line="240" w:lineRule="auto"/>
        <w:rPr>
          <w:rFonts w:eastAsia="바탕"/>
        </w:rPr>
      </w:pPr>
      <w:r>
        <w:rPr>
          <w:rFonts w:eastAsia="바탕"/>
        </w:rPr>
        <w:t>Fig. 2 Block diagram of multi-modal chatter model of a high speed machining center</w:t>
      </w:r>
    </w:p>
    <w:p w:rsidR="00556EAC" w:rsidRDefault="00556EAC" w:rsidP="00556EAC">
      <w:pPr>
        <w:suppressAutoHyphens w:val="0"/>
        <w:autoSpaceDE/>
        <w:autoSpaceDN/>
        <w:spacing w:line="260" w:lineRule="exact"/>
        <w:rPr>
          <w:rFonts w:eastAsia="바탕"/>
        </w:rPr>
      </w:pPr>
    </w:p>
    <w:p w:rsidR="00C85A77" w:rsidRDefault="00C85A77" w:rsidP="00556EAC">
      <w:pPr>
        <w:suppressAutoHyphens w:val="0"/>
        <w:autoSpaceDE/>
        <w:autoSpaceDN/>
        <w:spacing w:line="260" w:lineRule="exact"/>
        <w:rPr>
          <w:rFonts w:eastAsia="바탕"/>
          <w:b/>
          <w:sz w:val="19"/>
          <w:szCs w:val="19"/>
        </w:rPr>
      </w:pPr>
      <w:r>
        <w:rPr>
          <w:rFonts w:eastAsia="바탕"/>
          <w:b/>
          <w:sz w:val="19"/>
          <w:szCs w:val="19"/>
        </w:rPr>
        <w:t>2.1.1 Simulation (Times New Roman 9.5pt)</w:t>
      </w:r>
    </w:p>
    <w:p w:rsidR="00C85A77" w:rsidRDefault="00C85A77" w:rsidP="00556EAC">
      <w:pPr>
        <w:suppressAutoHyphens w:val="0"/>
        <w:autoSpaceDE/>
        <w:autoSpaceDN/>
        <w:spacing w:line="260" w:lineRule="exact"/>
        <w:ind w:firstLineChars="155" w:firstLine="273"/>
        <w:rPr>
          <w:rFonts w:eastAsia="바탕"/>
        </w:rPr>
      </w:pPr>
      <w:r>
        <w:rPr>
          <w:rFonts w:eastAsia="바탕"/>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w:t>
      </w:r>
      <w:r w:rsidR="00212972">
        <w:rPr>
          <w:rFonts w:eastAsia="바탕" w:hint="eastAsia"/>
        </w:rPr>
        <w:t xml:space="preserve"> </w:t>
      </w:r>
      <w:r>
        <w:rPr>
          <w:rFonts w:eastAsia="바탕"/>
        </w:rPr>
        <w:t>When horizontal figure or table is inserted.</w:t>
      </w:r>
    </w:p>
    <w:p w:rsidR="00C85A77" w:rsidRDefault="00C85A77" w:rsidP="00556EAC">
      <w:pPr>
        <w:suppressAutoHyphens w:val="0"/>
        <w:autoSpaceDE/>
        <w:autoSpaceDN/>
        <w:spacing w:line="260" w:lineRule="exact"/>
        <w:rPr>
          <w:rFonts w:eastAsia="바탕"/>
        </w:rPr>
      </w:pPr>
      <w:r>
        <w:rPr>
          <w:rFonts w:eastAsia="바탕"/>
        </w:rPr>
        <w:t>Fig. 3 Block diagram of multi-modal chatter model of a high speed machining center (Times New Roman 9pt)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sidR="00614463" w:rsidRPr="00614463">
        <w:rPr>
          <w:rFonts w:eastAsia="바탕"/>
          <w:vertAlign w:val="superscript"/>
        </w:rPr>
        <w:t>2</w:t>
      </w:r>
      <w:r>
        <w:rPr>
          <w:rFonts w:eastAsia="바탕"/>
        </w:rPr>
        <w:t xml:space="preserve"> </w:t>
      </w:r>
    </w:p>
    <w:p w:rsidR="00C85A77" w:rsidRDefault="00C85A77" w:rsidP="00556EAC">
      <w:pPr>
        <w:suppressAutoHyphens w:val="0"/>
        <w:autoSpaceDE/>
        <w:autoSpaceDN/>
        <w:spacing w:line="260" w:lineRule="exact"/>
        <w:rPr>
          <w:rFonts w:eastAsia="바탕"/>
        </w:rPr>
      </w:pPr>
    </w:p>
    <w:p w:rsidR="00E960BA" w:rsidRDefault="00E960BA" w:rsidP="00556EAC">
      <w:pPr>
        <w:suppressAutoHyphens w:val="0"/>
        <w:autoSpaceDE/>
        <w:autoSpaceDN/>
        <w:spacing w:line="260" w:lineRule="exact"/>
        <w:rPr>
          <w:rFonts w:eastAsia="바탕"/>
        </w:rPr>
      </w:pPr>
    </w:p>
    <w:p w:rsidR="00C85A77" w:rsidRDefault="00C85A77" w:rsidP="00556EAC">
      <w:pPr>
        <w:suppressAutoHyphens w:val="0"/>
        <w:autoSpaceDE/>
        <w:autoSpaceDN/>
        <w:spacing w:line="260" w:lineRule="exact"/>
        <w:rPr>
          <w:rFonts w:eastAsia="바탕"/>
          <w:b/>
          <w:sz w:val="20"/>
          <w:szCs w:val="20"/>
        </w:rPr>
      </w:pPr>
      <w:r>
        <w:rPr>
          <w:rFonts w:eastAsia="바탕"/>
          <w:b/>
          <w:sz w:val="20"/>
          <w:szCs w:val="20"/>
        </w:rPr>
        <w:t>3. Conclusions (Times New Roman 10pt)</w:t>
      </w:r>
    </w:p>
    <w:p w:rsidR="00C85A77" w:rsidRDefault="00C85A77" w:rsidP="00556EAC">
      <w:pPr>
        <w:suppressAutoHyphens w:val="0"/>
        <w:autoSpaceDE/>
        <w:autoSpaceDN/>
        <w:spacing w:line="260" w:lineRule="exact"/>
        <w:ind w:firstLineChars="155" w:firstLine="273"/>
        <w:rPr>
          <w:rFonts w:eastAsia="바탕"/>
        </w:rPr>
      </w:pPr>
    </w:p>
    <w:p w:rsidR="00212972" w:rsidRDefault="00C85A77" w:rsidP="00212972">
      <w:pPr>
        <w:suppressAutoHyphens w:val="0"/>
        <w:autoSpaceDE/>
        <w:autoSpaceDN/>
        <w:spacing w:line="260" w:lineRule="exact"/>
        <w:rPr>
          <w:rFonts w:eastAsia="바탕"/>
        </w:rPr>
      </w:pPr>
      <w:r>
        <w:rPr>
          <w:rFonts w:eastAsia="바탕"/>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w:t>
      </w:r>
    </w:p>
    <w:p w:rsidR="00212972" w:rsidRDefault="00212972" w:rsidP="00212972">
      <w:pPr>
        <w:suppressAutoHyphens w:val="0"/>
        <w:autoSpaceDE/>
        <w:autoSpaceDN/>
        <w:spacing w:line="260" w:lineRule="exact"/>
        <w:rPr>
          <w:rFonts w:eastAsia="바탕"/>
        </w:rPr>
      </w:pPr>
      <w:r>
        <w:rPr>
          <w:rFonts w:eastAsia="바탕"/>
        </w:rPr>
        <w:lastRenderedPageBreak/>
        <w:t>Table 1 Comparison of measured roughness data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437"/>
      </w:tblGrid>
      <w:tr w:rsidR="00212972" w:rsidRPr="006D1B23" w:rsidTr="00274201">
        <w:tc>
          <w:tcPr>
            <w:tcW w:w="2452" w:type="dxa"/>
          </w:tcPr>
          <w:p w:rsidR="00212972" w:rsidRPr="00AA018F" w:rsidRDefault="00786354" w:rsidP="00274201">
            <w:pPr>
              <w:suppressAutoHyphens w:val="0"/>
              <w:autoSpaceDE/>
              <w:autoSpaceDN/>
              <w:spacing w:line="260" w:lineRule="exact"/>
              <w:rPr>
                <w:rFonts w:eastAsia="바탕"/>
              </w:rPr>
            </w:pPr>
            <w:r>
              <w:rPr>
                <w:rFonts w:eastAsia="바탕"/>
              </w:rPr>
              <w:t>C</w:t>
            </w:r>
            <w:r>
              <w:rPr>
                <w:rFonts w:eastAsia="바탕" w:hint="eastAsia"/>
              </w:rPr>
              <w:t>ontents of Table</w:t>
            </w:r>
          </w:p>
        </w:tc>
        <w:tc>
          <w:tcPr>
            <w:tcW w:w="2560" w:type="dxa"/>
          </w:tcPr>
          <w:p w:rsidR="00212972" w:rsidRPr="006D1B23" w:rsidRDefault="00212972" w:rsidP="00274201">
            <w:pPr>
              <w:suppressAutoHyphens w:val="0"/>
              <w:autoSpaceDE/>
              <w:autoSpaceDN/>
              <w:spacing w:line="260" w:lineRule="exact"/>
              <w:rPr>
                <w:rFonts w:eastAsia="바탕"/>
              </w:rPr>
            </w:pPr>
          </w:p>
        </w:tc>
      </w:tr>
      <w:tr w:rsidR="00212972" w:rsidRPr="006D1B23" w:rsidTr="00274201">
        <w:tc>
          <w:tcPr>
            <w:tcW w:w="2452" w:type="dxa"/>
          </w:tcPr>
          <w:p w:rsidR="00212972" w:rsidRPr="006D1B23" w:rsidRDefault="00212972" w:rsidP="00274201">
            <w:pPr>
              <w:suppressAutoHyphens w:val="0"/>
              <w:autoSpaceDE/>
              <w:autoSpaceDN/>
              <w:spacing w:line="260" w:lineRule="exact"/>
              <w:rPr>
                <w:rFonts w:eastAsia="바탕"/>
              </w:rPr>
            </w:pPr>
          </w:p>
        </w:tc>
        <w:tc>
          <w:tcPr>
            <w:tcW w:w="2560" w:type="dxa"/>
          </w:tcPr>
          <w:p w:rsidR="00212972" w:rsidRPr="006D1B23" w:rsidRDefault="00212972" w:rsidP="00274201">
            <w:pPr>
              <w:suppressAutoHyphens w:val="0"/>
              <w:autoSpaceDE/>
              <w:autoSpaceDN/>
              <w:spacing w:line="260" w:lineRule="exact"/>
              <w:rPr>
                <w:rFonts w:eastAsia="바탕"/>
              </w:rPr>
            </w:pPr>
          </w:p>
        </w:tc>
      </w:tr>
    </w:tbl>
    <w:p w:rsidR="00212972" w:rsidRDefault="00212972" w:rsidP="00556EAC">
      <w:pPr>
        <w:suppressAutoHyphens w:val="0"/>
        <w:autoSpaceDE/>
        <w:autoSpaceDN/>
        <w:spacing w:line="260" w:lineRule="exact"/>
        <w:ind w:firstLineChars="155" w:firstLine="273"/>
        <w:rPr>
          <w:rFonts w:eastAsia="바탕"/>
        </w:rPr>
      </w:pPr>
    </w:p>
    <w:p w:rsidR="00C85A77" w:rsidRDefault="00212972" w:rsidP="00556EAC">
      <w:pPr>
        <w:suppressAutoHyphens w:val="0"/>
        <w:autoSpaceDE/>
        <w:autoSpaceDN/>
        <w:spacing w:line="260" w:lineRule="exact"/>
        <w:ind w:firstLineChars="155" w:firstLine="273"/>
        <w:rPr>
          <w:rFonts w:eastAsia="바탕"/>
        </w:rPr>
      </w:pPr>
      <w:r>
        <w:rPr>
          <w:rFonts w:eastAsia="바탕"/>
        </w:rPr>
        <w:t xml:space="preserve">Contents of the journal </w:t>
      </w:r>
      <w:r w:rsidR="00C85A77">
        <w:rPr>
          <w:rFonts w:eastAsia="바탕"/>
        </w:rPr>
        <w:t xml:space="preserve">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r w:rsidR="002A7517">
        <w:rPr>
          <w:rFonts w:eastAsia="바탕"/>
        </w:rPr>
        <w:t>Contents of the journal should be written in English using Times New Roman 9pt.</w:t>
      </w:r>
      <w:r w:rsidR="002A7517">
        <w:rPr>
          <w:rFonts w:eastAsia="바탕" w:hint="eastAsia"/>
        </w:rPr>
        <w:t xml:space="preserve"> </w:t>
      </w:r>
      <w:r w:rsidR="002A7517">
        <w:rPr>
          <w:rFonts w:eastAsia="바탕"/>
        </w:rPr>
        <w:t>Contents of the journal should be written in English using Times New Roman 9pt.</w:t>
      </w:r>
      <w:r w:rsidR="002A7517">
        <w:rPr>
          <w:rFonts w:eastAsia="바탕" w:hint="eastAsia"/>
        </w:rPr>
        <w:t xml:space="preserve"> </w:t>
      </w:r>
      <w:r w:rsidR="002A7517">
        <w:rPr>
          <w:rFonts w:eastAsia="바탕"/>
        </w:rPr>
        <w:t>Contents of the journal should be written in English using Times New Roman 9pt.</w:t>
      </w:r>
      <w:r w:rsidR="002A7517">
        <w:rPr>
          <w:rFonts w:eastAsia="바탕" w:hint="eastAsia"/>
        </w:rPr>
        <w:t xml:space="preserve"> </w:t>
      </w:r>
      <w:r w:rsidR="002A7517">
        <w:rPr>
          <w:rFonts w:eastAsia="바탕"/>
        </w:rPr>
        <w:t>Contents of the journal should be written in English using Times New Roman 9pt.</w:t>
      </w:r>
    </w:p>
    <w:p w:rsidR="002A7517" w:rsidRDefault="002A7517" w:rsidP="00556EAC">
      <w:pPr>
        <w:suppressAutoHyphens w:val="0"/>
        <w:autoSpaceDE/>
        <w:autoSpaceDN/>
        <w:spacing w:line="260" w:lineRule="exact"/>
        <w:ind w:firstLineChars="155" w:firstLine="273"/>
        <w:rPr>
          <w:rFonts w:eastAsia="바탕"/>
        </w:rPr>
      </w:pPr>
    </w:p>
    <w:p w:rsidR="002A7517" w:rsidRDefault="002A7517" w:rsidP="00556EAC">
      <w:pPr>
        <w:suppressAutoHyphens w:val="0"/>
        <w:autoSpaceDE/>
        <w:autoSpaceDN/>
        <w:spacing w:line="260" w:lineRule="exact"/>
        <w:ind w:firstLineChars="155" w:firstLine="273"/>
        <w:rPr>
          <w:rFonts w:eastAsia="바탕"/>
        </w:rPr>
      </w:pPr>
    </w:p>
    <w:p w:rsidR="00C85A77" w:rsidRDefault="00C85A77" w:rsidP="00556EAC">
      <w:pPr>
        <w:suppressAutoHyphens w:val="0"/>
        <w:autoSpaceDE/>
        <w:autoSpaceDN/>
        <w:spacing w:line="260" w:lineRule="exact"/>
        <w:rPr>
          <w:rFonts w:eastAsia="바탕"/>
          <w:b/>
          <w:sz w:val="20"/>
          <w:szCs w:val="20"/>
        </w:rPr>
      </w:pPr>
      <w:r>
        <w:rPr>
          <w:rFonts w:eastAsia="바탕"/>
          <w:b/>
          <w:sz w:val="20"/>
          <w:szCs w:val="20"/>
        </w:rPr>
        <w:t>ACKNOWLEDGEMENT</w:t>
      </w:r>
    </w:p>
    <w:p w:rsidR="00C85A77" w:rsidRDefault="00C85A77" w:rsidP="00556EAC">
      <w:pPr>
        <w:suppressAutoHyphens w:val="0"/>
        <w:autoSpaceDE/>
        <w:autoSpaceDN/>
        <w:spacing w:line="260" w:lineRule="exact"/>
        <w:ind w:firstLineChars="155" w:firstLine="273"/>
        <w:rPr>
          <w:rFonts w:eastAsia="바탕"/>
        </w:rPr>
      </w:pPr>
    </w:p>
    <w:p w:rsidR="00C85A77" w:rsidRDefault="00C85A77" w:rsidP="00556EAC">
      <w:pPr>
        <w:suppressAutoHyphens w:val="0"/>
        <w:autoSpaceDE/>
        <w:autoSpaceDN/>
        <w:spacing w:line="260" w:lineRule="exact"/>
        <w:ind w:firstLineChars="155" w:firstLine="273"/>
        <w:rPr>
          <w:rFonts w:eastAsia="바탕"/>
        </w:rPr>
      </w:pPr>
      <w:r>
        <w:rPr>
          <w:rFonts w:eastAsia="바탕"/>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rsidR="00C85A77" w:rsidRDefault="00C85A77" w:rsidP="00556EAC">
      <w:pPr>
        <w:suppressAutoHyphens w:val="0"/>
        <w:autoSpaceDE/>
        <w:autoSpaceDN/>
        <w:spacing w:line="260" w:lineRule="exact"/>
        <w:rPr>
          <w:rFonts w:eastAsia="바탕"/>
        </w:rPr>
      </w:pPr>
    </w:p>
    <w:p w:rsidR="00C85A77" w:rsidRDefault="00C85A77" w:rsidP="00556EAC">
      <w:pPr>
        <w:suppressAutoHyphens w:val="0"/>
        <w:autoSpaceDE/>
        <w:autoSpaceDN/>
        <w:spacing w:line="260" w:lineRule="exact"/>
        <w:rPr>
          <w:rFonts w:eastAsia="바탕"/>
        </w:rPr>
      </w:pPr>
    </w:p>
    <w:p w:rsidR="00C85A77" w:rsidRDefault="00C85A77" w:rsidP="00556EAC">
      <w:pPr>
        <w:suppressAutoHyphens w:val="0"/>
        <w:autoSpaceDE/>
        <w:autoSpaceDN/>
        <w:spacing w:line="260" w:lineRule="exact"/>
        <w:rPr>
          <w:rFonts w:eastAsia="바탕"/>
          <w:b/>
          <w:sz w:val="20"/>
          <w:szCs w:val="20"/>
        </w:rPr>
      </w:pPr>
      <w:r>
        <w:rPr>
          <w:rFonts w:eastAsia="바탕"/>
          <w:b/>
          <w:sz w:val="20"/>
          <w:szCs w:val="20"/>
        </w:rPr>
        <w:t>REFERENCES</w:t>
      </w:r>
    </w:p>
    <w:p w:rsidR="00C85A77" w:rsidRDefault="00C85A77" w:rsidP="00556EAC">
      <w:pPr>
        <w:suppressAutoHyphens w:val="0"/>
        <w:autoSpaceDE/>
        <w:autoSpaceDN/>
        <w:spacing w:line="260" w:lineRule="exact"/>
        <w:rPr>
          <w:rFonts w:eastAsia="바탕"/>
          <w:b/>
          <w:sz w:val="20"/>
          <w:szCs w:val="20"/>
        </w:rPr>
      </w:pPr>
    </w:p>
    <w:p w:rsidR="00C85A77" w:rsidRDefault="00C85A77" w:rsidP="00C700F8">
      <w:pPr>
        <w:numPr>
          <w:ilvl w:val="0"/>
          <w:numId w:val="7"/>
        </w:numPr>
        <w:suppressAutoHyphens w:val="0"/>
        <w:autoSpaceDE/>
        <w:autoSpaceDN/>
        <w:spacing w:after="96" w:line="260" w:lineRule="exact"/>
        <w:rPr>
          <w:rFonts w:eastAsia="바탕"/>
        </w:rPr>
      </w:pPr>
      <w:r>
        <w:rPr>
          <w:rFonts w:eastAsia="바탕"/>
        </w:rPr>
        <w:t xml:space="preserve">Font: Times New Roman 9pt. </w:t>
      </w:r>
      <w:proofErr w:type="spellStart"/>
      <w:r>
        <w:rPr>
          <w:rFonts w:eastAsia="바탕"/>
        </w:rPr>
        <w:t>Tlusty</w:t>
      </w:r>
      <w:proofErr w:type="spellEnd"/>
      <w:r>
        <w:rPr>
          <w:rFonts w:eastAsia="바탕"/>
        </w:rPr>
        <w:t xml:space="preserve">, </w:t>
      </w:r>
      <w:r w:rsidR="007A7F0D">
        <w:rPr>
          <w:rFonts w:eastAsia="바탕"/>
        </w:rPr>
        <w:t xml:space="preserve">J., Smith, S. and </w:t>
      </w:r>
      <w:proofErr w:type="spellStart"/>
      <w:r w:rsidR="007A7F0D">
        <w:rPr>
          <w:rFonts w:eastAsia="바탕"/>
        </w:rPr>
        <w:t>Zamudia</w:t>
      </w:r>
      <w:proofErr w:type="spellEnd"/>
      <w:r w:rsidR="007A7F0D">
        <w:rPr>
          <w:rFonts w:eastAsia="바탕"/>
        </w:rPr>
        <w:t>, C., “</w:t>
      </w:r>
      <w:r>
        <w:rPr>
          <w:rFonts w:eastAsia="바탕"/>
        </w:rPr>
        <w:t xml:space="preserve">Operation Planning </w:t>
      </w:r>
      <w:r w:rsidR="007A7F0D">
        <w:rPr>
          <w:rFonts w:eastAsia="바탕"/>
        </w:rPr>
        <w:t>Based on Cutting Process Model,”</w:t>
      </w:r>
      <w:r>
        <w:rPr>
          <w:rFonts w:eastAsia="바탕"/>
        </w:rPr>
        <w:t xml:space="preserve"> </w:t>
      </w:r>
      <w:r w:rsidR="00212972">
        <w:rPr>
          <w:rFonts w:eastAsia="바탕"/>
        </w:rPr>
        <w:t>Int</w:t>
      </w:r>
      <w:r w:rsidR="00212972">
        <w:rPr>
          <w:rFonts w:eastAsia="바탕" w:hint="eastAsia"/>
        </w:rPr>
        <w:t>. J. Precis. Eng. Manuf.</w:t>
      </w:r>
      <w:r w:rsidR="004F14F3">
        <w:rPr>
          <w:rFonts w:eastAsia="바탕"/>
        </w:rPr>
        <w:t>-</w:t>
      </w:r>
      <w:r w:rsidR="00B038E9">
        <w:rPr>
          <w:rFonts w:eastAsia="바탕" w:hint="eastAsia"/>
        </w:rPr>
        <w:t>Green Tech.</w:t>
      </w:r>
      <w:r>
        <w:rPr>
          <w:rFonts w:eastAsia="바탕"/>
        </w:rPr>
        <w:t>, Vol. 39, No. 12, pp. 517-521, 1990.</w:t>
      </w:r>
    </w:p>
    <w:p w:rsidR="00C85A77" w:rsidRDefault="00C85A77" w:rsidP="00FA7F11">
      <w:pPr>
        <w:numPr>
          <w:ilvl w:val="0"/>
          <w:numId w:val="7"/>
        </w:numPr>
        <w:suppressAutoHyphens w:val="0"/>
        <w:autoSpaceDE/>
        <w:autoSpaceDN/>
        <w:spacing w:after="96" w:line="260" w:lineRule="exact"/>
        <w:rPr>
          <w:rFonts w:eastAsia="바탕"/>
        </w:rPr>
      </w:pPr>
      <w:proofErr w:type="spellStart"/>
      <w:r>
        <w:rPr>
          <w:rFonts w:eastAsia="바탕"/>
        </w:rPr>
        <w:t>Tlusty</w:t>
      </w:r>
      <w:proofErr w:type="spellEnd"/>
      <w:r>
        <w:rPr>
          <w:rFonts w:eastAsia="바탕"/>
        </w:rPr>
        <w:t xml:space="preserve">, </w:t>
      </w:r>
      <w:r w:rsidR="007A7F0D">
        <w:rPr>
          <w:rFonts w:eastAsia="바탕"/>
        </w:rPr>
        <w:t xml:space="preserve">J., Smith, S. and </w:t>
      </w:r>
      <w:proofErr w:type="spellStart"/>
      <w:r w:rsidR="007A7F0D">
        <w:rPr>
          <w:rFonts w:eastAsia="바탕"/>
        </w:rPr>
        <w:t>Zamudia</w:t>
      </w:r>
      <w:proofErr w:type="spellEnd"/>
      <w:r w:rsidR="007A7F0D">
        <w:rPr>
          <w:rFonts w:eastAsia="바탕"/>
        </w:rPr>
        <w:t>, C., “</w:t>
      </w:r>
      <w:r>
        <w:rPr>
          <w:rFonts w:eastAsia="바탕"/>
        </w:rPr>
        <w:t>Operation Planning Based on Cutting Process Model,</w:t>
      </w:r>
      <w:r w:rsidR="007A7F0D">
        <w:rPr>
          <w:rFonts w:eastAsia="바탕"/>
        </w:rPr>
        <w:t>”</w:t>
      </w:r>
      <w:r>
        <w:rPr>
          <w:rFonts w:eastAsia="바탕"/>
        </w:rPr>
        <w:t xml:space="preserve"> </w:t>
      </w:r>
      <w:r w:rsidR="00FA7F11" w:rsidRPr="00FA7F11">
        <w:rPr>
          <w:rFonts w:eastAsia="바탕"/>
        </w:rPr>
        <w:t>J. Korean Soc. Precis. Eng.,</w:t>
      </w:r>
      <w:r>
        <w:rPr>
          <w:rFonts w:eastAsia="바탕"/>
        </w:rPr>
        <w:t xml:space="preserve"> Vol. 39, No. 12, pp. 517-521, 1990.</w:t>
      </w:r>
    </w:p>
    <w:p w:rsidR="00C85A77" w:rsidRDefault="006A240C" w:rsidP="00C700F8">
      <w:pPr>
        <w:numPr>
          <w:ilvl w:val="0"/>
          <w:numId w:val="7"/>
        </w:numPr>
        <w:suppressAutoHyphens w:val="0"/>
        <w:autoSpaceDE/>
        <w:autoSpaceDN/>
        <w:spacing w:after="96" w:line="260" w:lineRule="exact"/>
        <w:rPr>
          <w:rFonts w:eastAsia="바탕"/>
        </w:rPr>
      </w:pPr>
      <w:proofErr w:type="spellStart"/>
      <w:r w:rsidRPr="00E21667">
        <w:t>Rousseeuw</w:t>
      </w:r>
      <w:proofErr w:type="spellEnd"/>
      <w:r>
        <w:rPr>
          <w:rFonts w:hint="eastAsia"/>
        </w:rPr>
        <w:t xml:space="preserve">, </w:t>
      </w:r>
      <w:r w:rsidRPr="00E21667">
        <w:t>P.</w:t>
      </w:r>
      <w:r>
        <w:rPr>
          <w:rFonts w:hint="eastAsia"/>
        </w:rPr>
        <w:t xml:space="preserve"> </w:t>
      </w:r>
      <w:r w:rsidRPr="00E21667">
        <w:t>J. and Leroy,</w:t>
      </w:r>
      <w:r w:rsidRPr="00E069D1">
        <w:t xml:space="preserve"> </w:t>
      </w:r>
      <w:r w:rsidRPr="00E21667">
        <w:t>A. M.</w:t>
      </w:r>
      <w:r>
        <w:rPr>
          <w:rFonts w:hint="eastAsia"/>
        </w:rPr>
        <w:t>,</w:t>
      </w:r>
      <w:r>
        <w:t xml:space="preserve"> “</w:t>
      </w:r>
      <w:r w:rsidRPr="00E21667">
        <w:t>Robust Regression and Outlier Detection,</w:t>
      </w:r>
      <w:r>
        <w:t>”</w:t>
      </w:r>
      <w:r>
        <w:rPr>
          <w:rFonts w:hint="eastAsia"/>
        </w:rPr>
        <w:t xml:space="preserve"> </w:t>
      </w:r>
      <w:r w:rsidRPr="00E21667">
        <w:t xml:space="preserve">John Wiley &amp; Sons, </w:t>
      </w:r>
      <w:r>
        <w:rPr>
          <w:rFonts w:hint="eastAsia"/>
        </w:rPr>
        <w:t>pp.</w:t>
      </w:r>
      <w:r w:rsidR="00900FD0">
        <w:rPr>
          <w:rFonts w:eastAsia="맑은 고딕" w:hint="eastAsia"/>
        </w:rPr>
        <w:t xml:space="preserve"> </w:t>
      </w:r>
      <w:r>
        <w:rPr>
          <w:rFonts w:hint="eastAsia"/>
        </w:rPr>
        <w:t xml:space="preserve">134-150, </w:t>
      </w:r>
      <w:r w:rsidRPr="00E21667">
        <w:t>1987.</w:t>
      </w:r>
    </w:p>
    <w:sectPr w:rsidR="00C85A77" w:rsidSect="0081151D">
      <w:headerReference w:type="even" r:id="rId13"/>
      <w:headerReference w:type="default" r:id="rId14"/>
      <w:pgSz w:w="11907" w:h="15876" w:code="9"/>
      <w:pgMar w:top="567" w:right="851" w:bottom="680" w:left="851" w:header="567" w:footer="992" w:gutter="0"/>
      <w:cols w:num="2" w:space="360"/>
      <w:docGrid w:type="lines" w:linePitch="360" w:charSpace="4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EC" w:rsidRDefault="002512EC">
      <w:r>
        <w:separator/>
      </w:r>
    </w:p>
  </w:endnote>
  <w:endnote w:type="continuationSeparator" w:id="0">
    <w:p w:rsidR="002512EC" w:rsidRDefault="0025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EC" w:rsidRDefault="002512EC">
      <w:r>
        <w:separator/>
      </w:r>
    </w:p>
  </w:footnote>
  <w:footnote w:type="continuationSeparator" w:id="0">
    <w:p w:rsidR="002512EC" w:rsidRDefault="002512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Borders>
        <w:bottom w:val="single" w:sz="4" w:space="0" w:color="auto"/>
      </w:tblBorders>
      <w:tblCellMar>
        <w:left w:w="99" w:type="dxa"/>
        <w:right w:w="99" w:type="dxa"/>
      </w:tblCellMar>
      <w:tblLook w:val="0000" w:firstRow="0" w:lastRow="0" w:firstColumn="0" w:lastColumn="0" w:noHBand="0" w:noVBand="0"/>
    </w:tblPr>
    <w:tblGrid>
      <w:gridCol w:w="1737"/>
      <w:gridCol w:w="8463"/>
    </w:tblGrid>
    <w:tr w:rsidR="00D72967">
      <w:trPr>
        <w:trHeight w:val="180"/>
      </w:trPr>
      <w:tc>
        <w:tcPr>
          <w:tcW w:w="1737" w:type="dxa"/>
          <w:vAlign w:val="center"/>
        </w:tcPr>
        <w:p w:rsidR="00D72967" w:rsidRDefault="00D72967" w:rsidP="00212972">
          <w:pPr>
            <w:pStyle w:val="a3"/>
            <w:rPr>
              <w:rFonts w:ascii="Arial Narrow" w:eastAsia="바탕" w:hAnsi="Arial Narrow"/>
              <w:sz w:val="14"/>
              <w:szCs w:val="14"/>
            </w:rPr>
          </w:pPr>
        </w:p>
      </w:tc>
      <w:tc>
        <w:tcPr>
          <w:tcW w:w="8463" w:type="dxa"/>
          <w:vAlign w:val="center"/>
        </w:tcPr>
        <w:p w:rsidR="00D72967" w:rsidRDefault="008572D1" w:rsidP="00E936A0">
          <w:pPr>
            <w:pStyle w:val="a3"/>
            <w:jc w:val="right"/>
            <w:rPr>
              <w:rFonts w:ascii="Arial Narrow" w:eastAsia="바탕" w:hAnsi="Arial Narrow"/>
              <w:sz w:val="14"/>
              <w:szCs w:val="14"/>
            </w:rPr>
          </w:pPr>
          <w:r w:rsidRPr="008572D1">
            <w:rPr>
              <w:rFonts w:ascii="Arial Narrow" w:eastAsia="바탕" w:hAnsi="Arial Narrow" w:hint="eastAsia"/>
              <w:szCs w:val="14"/>
            </w:rPr>
            <w:t xml:space="preserve">July </w:t>
          </w:r>
          <w:r w:rsidR="00E936A0">
            <w:rPr>
              <w:rFonts w:ascii="Arial Narrow" w:eastAsia="바탕" w:hAnsi="Arial Narrow"/>
              <w:szCs w:val="14"/>
            </w:rPr>
            <w:t>10</w:t>
          </w:r>
          <w:r w:rsidRPr="008572D1">
            <w:rPr>
              <w:rFonts w:ascii="Arial Narrow" w:eastAsia="바탕" w:hAnsi="Arial Narrow" w:hint="eastAsia"/>
              <w:szCs w:val="14"/>
            </w:rPr>
            <w:t xml:space="preserve"> </w:t>
          </w:r>
          <w:r w:rsidRPr="008572D1">
            <w:rPr>
              <w:rFonts w:ascii="Arial Narrow" w:eastAsia="바탕" w:hAnsi="Arial Narrow"/>
              <w:szCs w:val="14"/>
            </w:rPr>
            <w:t>–</w:t>
          </w:r>
          <w:r w:rsidRPr="008572D1">
            <w:rPr>
              <w:rFonts w:ascii="Arial Narrow" w:eastAsia="바탕" w:hAnsi="Arial Narrow" w:hint="eastAsia"/>
              <w:szCs w:val="14"/>
            </w:rPr>
            <w:t xml:space="preserve"> July </w:t>
          </w:r>
          <w:r w:rsidR="00E936A0">
            <w:rPr>
              <w:rFonts w:ascii="Arial Narrow" w:eastAsia="바탕" w:hAnsi="Arial Narrow"/>
              <w:szCs w:val="14"/>
            </w:rPr>
            <w:t>13, 2019</w:t>
          </w:r>
          <w:r w:rsidR="009F78DC">
            <w:rPr>
              <w:rFonts w:ascii="Arial Narrow" w:eastAsia="바탕" w:hAnsi="Arial Narrow"/>
              <w:szCs w:val="14"/>
            </w:rPr>
            <w:t>,</w:t>
          </w:r>
          <w:r w:rsidRPr="008572D1">
            <w:rPr>
              <w:rFonts w:ascii="Arial Narrow" w:eastAsia="바탕" w:hAnsi="Arial Narrow"/>
              <w:szCs w:val="14"/>
            </w:rPr>
            <w:t xml:space="preserve"> </w:t>
          </w:r>
          <w:r w:rsidR="00E936A0">
            <w:rPr>
              <w:rFonts w:ascii="Arial Narrow" w:eastAsia="바탕" w:hAnsi="Arial Narrow"/>
              <w:szCs w:val="14"/>
            </w:rPr>
            <w:t>Da Nang, Vietnam</w:t>
          </w:r>
        </w:p>
      </w:tc>
    </w:tr>
  </w:tbl>
  <w:p w:rsidR="00D72967" w:rsidRDefault="00D7296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9" w:type="dxa"/>
      <w:tblBorders>
        <w:bottom w:val="single" w:sz="4" w:space="0" w:color="auto"/>
      </w:tblBorders>
      <w:tblCellMar>
        <w:left w:w="99" w:type="dxa"/>
        <w:right w:w="99" w:type="dxa"/>
      </w:tblCellMar>
      <w:tblLook w:val="0000" w:firstRow="0" w:lastRow="0" w:firstColumn="0" w:lastColumn="0" w:noHBand="0" w:noVBand="0"/>
    </w:tblPr>
    <w:tblGrid>
      <w:gridCol w:w="8289"/>
      <w:gridCol w:w="1820"/>
    </w:tblGrid>
    <w:tr w:rsidR="00D72967" w:rsidRPr="008572D1">
      <w:trPr>
        <w:trHeight w:val="180"/>
      </w:trPr>
      <w:tc>
        <w:tcPr>
          <w:tcW w:w="8289" w:type="dxa"/>
          <w:vAlign w:val="center"/>
        </w:tcPr>
        <w:p w:rsidR="00D72967" w:rsidRPr="008572D1" w:rsidRDefault="008572D1" w:rsidP="008572D1">
          <w:pPr>
            <w:pStyle w:val="a3"/>
            <w:rPr>
              <w:rFonts w:ascii="Arial Narrow" w:eastAsia="바탕" w:hAnsi="Arial Narrow"/>
            </w:rPr>
          </w:pPr>
          <w:r w:rsidRPr="008572D1">
            <w:rPr>
              <w:rFonts w:ascii="Arial Narrow" w:hAnsi="Arial Narrow"/>
            </w:rPr>
            <w:t xml:space="preserve">International Symposium on </w:t>
          </w:r>
          <w:r w:rsidRPr="008572D1">
            <w:rPr>
              <w:rFonts w:ascii="Arial Narrow" w:eastAsia="바탕" w:hAnsi="Arial Narrow"/>
            </w:rPr>
            <w:t>Precision</w:t>
          </w:r>
          <w:r w:rsidRPr="008572D1">
            <w:rPr>
              <w:rFonts w:ascii="Arial Narrow" w:hAnsi="Arial Narrow"/>
            </w:rPr>
            <w:t xml:space="preserve"> Engineering and Sustainable Manufacturing </w:t>
          </w:r>
        </w:p>
      </w:tc>
      <w:tc>
        <w:tcPr>
          <w:tcW w:w="1820" w:type="dxa"/>
          <w:vAlign w:val="center"/>
        </w:tcPr>
        <w:p w:rsidR="00D72967" w:rsidRPr="008572D1" w:rsidRDefault="008572D1" w:rsidP="00134590">
          <w:pPr>
            <w:pStyle w:val="a3"/>
            <w:jc w:val="right"/>
            <w:rPr>
              <w:rFonts w:ascii="Arial Narrow" w:eastAsia="바탕" w:hAnsi="Arial Narrow"/>
            </w:rPr>
          </w:pPr>
          <w:r w:rsidRPr="008572D1">
            <w:rPr>
              <w:rFonts w:ascii="Arial Narrow" w:eastAsia="바탕" w:hAnsi="Arial Narrow" w:hint="eastAsia"/>
            </w:rPr>
            <w:t>PRESM</w:t>
          </w:r>
          <w:r w:rsidRPr="008572D1">
            <w:rPr>
              <w:rFonts w:ascii="Arial Narrow" w:eastAsia="바탕" w:hAnsi="Arial Narrow"/>
            </w:rPr>
            <w:t xml:space="preserve"> </w:t>
          </w:r>
          <w:r w:rsidR="00F51A13">
            <w:rPr>
              <w:rFonts w:ascii="Arial Narrow" w:eastAsia="바탕" w:hAnsi="Arial Narrow" w:hint="eastAsia"/>
            </w:rPr>
            <w:t>201</w:t>
          </w:r>
          <w:r w:rsidR="00F51A13">
            <w:rPr>
              <w:rFonts w:ascii="Arial Narrow" w:eastAsia="바탕" w:hAnsi="Arial Narrow"/>
            </w:rPr>
            <w:t>9</w:t>
          </w:r>
        </w:p>
      </w:tc>
    </w:tr>
  </w:tbl>
  <w:p w:rsidR="00556EAC" w:rsidRPr="008572D1" w:rsidRDefault="00556EAC">
    <w:pPr>
      <w:pStyle w:val="a3"/>
      <w:rPr>
        <w:rFonts w:ascii="Arial Narrow" w:eastAsia="바탕"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2C072E2"/>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1" w15:restartNumberingAfterBreak="0">
    <w:nsid w:val="FFFFFF81"/>
    <w:multiLevelType w:val="singleLevel"/>
    <w:tmpl w:val="91760646"/>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2" w15:restartNumberingAfterBreak="0">
    <w:nsid w:val="FFFFFF82"/>
    <w:multiLevelType w:val="singleLevel"/>
    <w:tmpl w:val="B80C5DD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3" w15:restartNumberingAfterBreak="0">
    <w:nsid w:val="FFFFFF83"/>
    <w:multiLevelType w:val="singleLevel"/>
    <w:tmpl w:val="CD54A0D6"/>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4" w15:restartNumberingAfterBreak="0">
    <w:nsid w:val="FFFFFF89"/>
    <w:multiLevelType w:val="singleLevel"/>
    <w:tmpl w:val="D050142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5" w15:restartNumberingAfterBreak="0">
    <w:nsid w:val="1D5B61DC"/>
    <w:multiLevelType w:val="hybridMultilevel"/>
    <w:tmpl w:val="DB8645B0"/>
    <w:lvl w:ilvl="0" w:tplc="0409000F">
      <w:start w:val="1"/>
      <w:numFmt w:val="decimal"/>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 w15:restartNumberingAfterBreak="0">
    <w:nsid w:val="734E3C25"/>
    <w:multiLevelType w:val="multilevel"/>
    <w:tmpl w:val="3198095A"/>
    <w:lvl w:ilvl="0">
      <w:start w:val="1"/>
      <w:numFmt w:val="decimal"/>
      <w:lvlText w:val="%1."/>
      <w:lvlJc w:val="left"/>
      <w:pPr>
        <w:tabs>
          <w:tab w:val="num" w:pos="760"/>
        </w:tabs>
        <w:ind w:left="760" w:hanging="360"/>
      </w:pPr>
      <w:rPr>
        <w:rFonts w:hint="default"/>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2000"/>
        </w:tabs>
        <w:ind w:left="200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7" w15:restartNumberingAfterBreak="0">
    <w:nsid w:val="7E7B1234"/>
    <w:multiLevelType w:val="hybridMultilevel"/>
    <w:tmpl w:val="18C46E86"/>
    <w:lvl w:ilvl="0" w:tplc="3FFE4F2E">
      <w:start w:val="1"/>
      <w:numFmt w:val="decimal"/>
      <w:lvlText w:val="%1."/>
      <w:lvlJc w:val="left"/>
      <w:pPr>
        <w:tabs>
          <w:tab w:val="num" w:pos="284"/>
        </w:tabs>
        <w:ind w:left="284" w:hanging="284"/>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evenAndOddHeaders/>
  <w:drawingGridHorizontalSpacing w:val="9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8D"/>
    <w:rsid w:val="000068A0"/>
    <w:rsid w:val="0003320F"/>
    <w:rsid w:val="00036C8E"/>
    <w:rsid w:val="0007436A"/>
    <w:rsid w:val="000B4A14"/>
    <w:rsid w:val="001068CA"/>
    <w:rsid w:val="001151E0"/>
    <w:rsid w:val="001257E4"/>
    <w:rsid w:val="00134590"/>
    <w:rsid w:val="00190356"/>
    <w:rsid w:val="001906FB"/>
    <w:rsid w:val="00194786"/>
    <w:rsid w:val="001A31BD"/>
    <w:rsid w:val="00212972"/>
    <w:rsid w:val="002512EC"/>
    <w:rsid w:val="00274201"/>
    <w:rsid w:val="002A7517"/>
    <w:rsid w:val="002B589E"/>
    <w:rsid w:val="002C3501"/>
    <w:rsid w:val="002D4602"/>
    <w:rsid w:val="002D6F8D"/>
    <w:rsid w:val="0037690F"/>
    <w:rsid w:val="00377E57"/>
    <w:rsid w:val="003B1C48"/>
    <w:rsid w:val="00410FD7"/>
    <w:rsid w:val="00476B47"/>
    <w:rsid w:val="00480779"/>
    <w:rsid w:val="00495A89"/>
    <w:rsid w:val="004A2C9D"/>
    <w:rsid w:val="004A7B11"/>
    <w:rsid w:val="004F14F3"/>
    <w:rsid w:val="00536C5F"/>
    <w:rsid w:val="00541AA1"/>
    <w:rsid w:val="00556EAC"/>
    <w:rsid w:val="00573329"/>
    <w:rsid w:val="00575198"/>
    <w:rsid w:val="005B1BC9"/>
    <w:rsid w:val="005C7F88"/>
    <w:rsid w:val="005D09DE"/>
    <w:rsid w:val="005E13E2"/>
    <w:rsid w:val="005F30C2"/>
    <w:rsid w:val="005F78BA"/>
    <w:rsid w:val="00614463"/>
    <w:rsid w:val="0061448D"/>
    <w:rsid w:val="00637E57"/>
    <w:rsid w:val="00663F08"/>
    <w:rsid w:val="00677830"/>
    <w:rsid w:val="006A240C"/>
    <w:rsid w:val="006A2920"/>
    <w:rsid w:val="006C1BC6"/>
    <w:rsid w:val="006C2AFE"/>
    <w:rsid w:val="006D0AA4"/>
    <w:rsid w:val="006D1B23"/>
    <w:rsid w:val="006F69FA"/>
    <w:rsid w:val="00705D24"/>
    <w:rsid w:val="00706099"/>
    <w:rsid w:val="007329DF"/>
    <w:rsid w:val="00732D93"/>
    <w:rsid w:val="00786354"/>
    <w:rsid w:val="00790FC4"/>
    <w:rsid w:val="007A0024"/>
    <w:rsid w:val="007A7F0D"/>
    <w:rsid w:val="007C7C66"/>
    <w:rsid w:val="007F1A0A"/>
    <w:rsid w:val="00807D87"/>
    <w:rsid w:val="0081151D"/>
    <w:rsid w:val="008274F0"/>
    <w:rsid w:val="008572D1"/>
    <w:rsid w:val="00864E4D"/>
    <w:rsid w:val="00890FF3"/>
    <w:rsid w:val="008A5536"/>
    <w:rsid w:val="008B18E0"/>
    <w:rsid w:val="008C4950"/>
    <w:rsid w:val="00900FD0"/>
    <w:rsid w:val="00921FC5"/>
    <w:rsid w:val="00935F97"/>
    <w:rsid w:val="009528B0"/>
    <w:rsid w:val="009605D9"/>
    <w:rsid w:val="009E78C8"/>
    <w:rsid w:val="009F78DC"/>
    <w:rsid w:val="00A201A6"/>
    <w:rsid w:val="00A34E76"/>
    <w:rsid w:val="00A3577F"/>
    <w:rsid w:val="00A60697"/>
    <w:rsid w:val="00A7387E"/>
    <w:rsid w:val="00AA018F"/>
    <w:rsid w:val="00B000BA"/>
    <w:rsid w:val="00B038E9"/>
    <w:rsid w:val="00B04374"/>
    <w:rsid w:val="00B310EC"/>
    <w:rsid w:val="00B47C1C"/>
    <w:rsid w:val="00B70DCD"/>
    <w:rsid w:val="00B7410D"/>
    <w:rsid w:val="00B779BA"/>
    <w:rsid w:val="00B95D4D"/>
    <w:rsid w:val="00C06E60"/>
    <w:rsid w:val="00C37B34"/>
    <w:rsid w:val="00C46076"/>
    <w:rsid w:val="00C513F3"/>
    <w:rsid w:val="00C563AA"/>
    <w:rsid w:val="00C700F8"/>
    <w:rsid w:val="00C85A77"/>
    <w:rsid w:val="00D1033A"/>
    <w:rsid w:val="00D554DE"/>
    <w:rsid w:val="00D72967"/>
    <w:rsid w:val="00D84CAF"/>
    <w:rsid w:val="00DC182E"/>
    <w:rsid w:val="00DD109B"/>
    <w:rsid w:val="00DE5D12"/>
    <w:rsid w:val="00E936A0"/>
    <w:rsid w:val="00E9413C"/>
    <w:rsid w:val="00E960BA"/>
    <w:rsid w:val="00EE1CDF"/>
    <w:rsid w:val="00F21BBD"/>
    <w:rsid w:val="00F2668D"/>
    <w:rsid w:val="00F3601C"/>
    <w:rsid w:val="00F51A13"/>
    <w:rsid w:val="00FA7F11"/>
    <w:rsid w:val="00FF57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C34E8"/>
  <w15:docId w15:val="{7C753E52-0CF9-4378-B264-0F8D990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default"/>
    <w:qFormat/>
    <w:rsid w:val="00637E57"/>
    <w:pPr>
      <w:widowControl w:val="0"/>
      <w:suppressAutoHyphens/>
      <w:wordWrap w:val="0"/>
      <w:autoSpaceDE w:val="0"/>
      <w:autoSpaceDN w:val="0"/>
      <w:adjustRightInd w:val="0"/>
      <w:snapToGrid w:val="0"/>
      <w:spacing w:line="220" w:lineRule="exact"/>
      <w:jc w:val="both"/>
    </w:pPr>
    <w:rPr>
      <w:rFonts w:eastAsia="Times New Roman"/>
      <w:snapToGrid w:val="0"/>
      <w:spacing w:val="-2"/>
      <w:kern w:val="2"/>
      <w:sz w:val="18"/>
      <w:szCs w:val="18"/>
    </w:rPr>
  </w:style>
  <w:style w:type="paragraph" w:styleId="1">
    <w:name w:val="heading 1"/>
    <w:basedOn w:val="a"/>
    <w:next w:val="a"/>
    <w:qFormat/>
    <w:rsid w:val="00637E57"/>
    <w:pPr>
      <w:keepNext/>
      <w:outlineLvl w:val="0"/>
    </w:pPr>
    <w:rPr>
      <w:rFonts w:ascii="Arial" w:eastAsia="돋움" w:hAnsi="Arial"/>
      <w:sz w:val="28"/>
      <w:szCs w:val="28"/>
    </w:rPr>
  </w:style>
  <w:style w:type="paragraph" w:styleId="2">
    <w:name w:val="heading 2"/>
    <w:basedOn w:val="a"/>
    <w:next w:val="a"/>
    <w:qFormat/>
    <w:rsid w:val="00637E57"/>
    <w:pPr>
      <w:keepNext/>
      <w:outlineLvl w:val="1"/>
    </w:pPr>
    <w:rPr>
      <w:rFonts w:ascii="Arial" w:eastAsia="돋움" w:hAnsi="Arial"/>
    </w:rPr>
  </w:style>
  <w:style w:type="paragraph" w:styleId="3">
    <w:name w:val="heading 3"/>
    <w:basedOn w:val="a"/>
    <w:next w:val="a"/>
    <w:qFormat/>
    <w:rsid w:val="00637E57"/>
    <w:pPr>
      <w:keepNext/>
      <w:ind w:leftChars="300" w:left="300" w:hangingChars="200" w:hanging="2000"/>
      <w:outlineLvl w:val="2"/>
    </w:pPr>
    <w:rPr>
      <w:rFonts w:ascii="Arial" w:eastAsia="돋움"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37E57"/>
    <w:pPr>
      <w:tabs>
        <w:tab w:val="center" w:pos="4252"/>
        <w:tab w:val="right" w:pos="8504"/>
      </w:tabs>
    </w:pPr>
  </w:style>
  <w:style w:type="paragraph" w:customStyle="1" w:styleId="PaperTitle">
    <w:name w:val="Paper_Title"/>
    <w:basedOn w:val="a"/>
    <w:rsid w:val="00637E57"/>
    <w:pPr>
      <w:suppressAutoHyphens w:val="0"/>
      <w:spacing w:line="560" w:lineRule="exact"/>
    </w:pPr>
    <w:rPr>
      <w:rFonts w:ascii="Arial Narrow" w:eastAsia="Arial Narrow" w:hAnsi="Arial Narrow" w:cs="Arial Narrow"/>
      <w:b/>
      <w:sz w:val="56"/>
      <w:szCs w:val="56"/>
    </w:rPr>
  </w:style>
  <w:style w:type="paragraph" w:styleId="a4">
    <w:name w:val="footer"/>
    <w:basedOn w:val="a"/>
    <w:rsid w:val="00637E57"/>
    <w:pPr>
      <w:tabs>
        <w:tab w:val="center" w:pos="4252"/>
        <w:tab w:val="right" w:pos="8504"/>
      </w:tabs>
    </w:pPr>
  </w:style>
  <w:style w:type="character" w:styleId="a5">
    <w:name w:val="page number"/>
    <w:basedOn w:val="a0"/>
    <w:rsid w:val="00637E57"/>
  </w:style>
  <w:style w:type="table" w:styleId="a6">
    <w:name w:val="Table Grid"/>
    <w:basedOn w:val="a1"/>
    <w:rsid w:val="00900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0"/>
    <w:rsid w:val="0037690F"/>
    <w:pPr>
      <w:spacing w:line="240" w:lineRule="auto"/>
    </w:pPr>
    <w:rPr>
      <w:rFonts w:ascii="맑은 고딕" w:eastAsia="맑은 고딕" w:hAnsi="맑은 고딕"/>
    </w:rPr>
  </w:style>
  <w:style w:type="character" w:customStyle="1" w:styleId="Char0">
    <w:name w:val="풍선 도움말 텍스트 Char"/>
    <w:basedOn w:val="a0"/>
    <w:link w:val="a7"/>
    <w:rsid w:val="0037690F"/>
    <w:rPr>
      <w:rFonts w:ascii="맑은 고딕" w:eastAsia="맑은 고딕" w:hAnsi="맑은 고딕" w:cs="Times New Roman"/>
      <w:snapToGrid w:val="0"/>
      <w:spacing w:val="-2"/>
      <w:kern w:val="2"/>
      <w:sz w:val="18"/>
      <w:szCs w:val="18"/>
    </w:rPr>
  </w:style>
  <w:style w:type="character" w:customStyle="1" w:styleId="Char">
    <w:name w:val="머리글 Char"/>
    <w:link w:val="a3"/>
    <w:rsid w:val="00134590"/>
    <w:rPr>
      <w:rFonts w:eastAsia="Times New Roman"/>
      <w:snapToGrid w:val="0"/>
      <w:spacing w:val="-2"/>
      <w:kern w:val="2"/>
      <w:sz w:val="18"/>
      <w:szCs w:val="18"/>
    </w:rPr>
  </w:style>
  <w:style w:type="character" w:styleId="a8">
    <w:name w:val="Hyperlink"/>
    <w:basedOn w:val="a0"/>
    <w:unhideWhenUsed/>
    <w:rsid w:val="00134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32362459546926"/>
          <c:y val="0.125"/>
          <c:w val="0.68608414239482263"/>
          <c:h val="0.62500000000000078"/>
        </c:manualLayout>
      </c:layout>
      <c:bar3DChart>
        <c:barDir val="col"/>
        <c:grouping val="clustered"/>
        <c:varyColors val="0"/>
        <c:ser>
          <c:idx val="0"/>
          <c:order val="0"/>
          <c:tx>
            <c:strRef>
              <c:f>Sheet1!$A$2</c:f>
              <c:strCache>
                <c:ptCount val="1"/>
                <c:pt idx="0">
                  <c:v>Area 1</c:v>
                </c:pt>
              </c:strCache>
            </c:strRef>
          </c:tx>
          <c:spPr>
            <a:solidFill>
              <a:srgbClr val="9999FF"/>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0BF3-45C8-925E-F33990D002BD}"/>
            </c:ext>
          </c:extLst>
        </c:ser>
        <c:ser>
          <c:idx val="1"/>
          <c:order val="1"/>
          <c:tx>
            <c:strRef>
              <c:f>Sheet1!$A$3</c:f>
              <c:strCache>
                <c:ptCount val="1"/>
                <c:pt idx="0">
                  <c:v>Area 2</c:v>
                </c:pt>
              </c:strCache>
            </c:strRef>
          </c:tx>
          <c:spPr>
            <a:solidFill>
              <a:srgbClr val="993366"/>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0BF3-45C8-925E-F33990D002BD}"/>
            </c:ext>
          </c:extLst>
        </c:ser>
        <c:ser>
          <c:idx val="2"/>
          <c:order val="2"/>
          <c:tx>
            <c:strRef>
              <c:f>Sheet1!$A$4</c:f>
              <c:strCache>
                <c:ptCount val="1"/>
                <c:pt idx="0">
                  <c:v>Area 3</c:v>
                </c:pt>
              </c:strCache>
            </c:strRef>
          </c:tx>
          <c:spPr>
            <a:solidFill>
              <a:srgbClr val="FFFFCC"/>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0BF3-45C8-925E-F33990D002BD}"/>
            </c:ext>
          </c:extLst>
        </c:ser>
        <c:dLbls>
          <c:showLegendKey val="0"/>
          <c:showVal val="0"/>
          <c:showCatName val="0"/>
          <c:showSerName val="0"/>
          <c:showPercent val="0"/>
          <c:showBubbleSize val="0"/>
        </c:dLbls>
        <c:gapWidth val="150"/>
        <c:gapDepth val="0"/>
        <c:shape val="box"/>
        <c:axId val="167982208"/>
        <c:axId val="167983744"/>
        <c:axId val="0"/>
      </c:bar3DChart>
      <c:catAx>
        <c:axId val="167982208"/>
        <c:scaling>
          <c:orientation val="minMax"/>
        </c:scaling>
        <c:delete val="0"/>
        <c:axPos val="b"/>
        <c:numFmt formatCode="General" sourceLinked="1"/>
        <c:majorTickMark val="in"/>
        <c:minorTickMark val="none"/>
        <c:tickLblPos val="low"/>
        <c:spPr>
          <a:ln w="3168">
            <a:solidFill>
              <a:srgbClr val="000000"/>
            </a:solidFill>
            <a:prstDash val="solid"/>
          </a:ln>
        </c:spPr>
        <c:txPr>
          <a:bodyPr rot="0" vert="horz"/>
          <a:lstStyle/>
          <a:p>
            <a:pPr>
              <a:defRPr sz="800" b="0" i="0" u="none" strike="noStrike" baseline="0">
                <a:solidFill>
                  <a:srgbClr val="000000"/>
                </a:solidFill>
                <a:latin typeface="맑은 고딕"/>
                <a:ea typeface="맑은 고딕"/>
                <a:cs typeface="맑은 고딕"/>
              </a:defRPr>
            </a:pPr>
            <a:endParaRPr lang="ko-KR"/>
          </a:p>
        </c:txPr>
        <c:crossAx val="167983744"/>
        <c:crosses val="autoZero"/>
        <c:auto val="1"/>
        <c:lblAlgn val="ctr"/>
        <c:lblOffset val="100"/>
        <c:tickLblSkip val="1"/>
        <c:tickMarkSkip val="1"/>
        <c:noMultiLvlLbl val="0"/>
      </c:catAx>
      <c:valAx>
        <c:axId val="167983744"/>
        <c:scaling>
          <c:orientation val="minMax"/>
        </c:scaling>
        <c:delete val="0"/>
        <c:axPos val="l"/>
        <c:majorGridlines>
          <c:spPr>
            <a:ln w="3168">
              <a:solidFill>
                <a:srgbClr val="000000"/>
              </a:solidFill>
              <a:prstDash val="solid"/>
            </a:ln>
          </c:spPr>
        </c:majorGridlines>
        <c:numFmt formatCode="General" sourceLinked="1"/>
        <c:majorTickMark val="in"/>
        <c:minorTickMark val="none"/>
        <c:tickLblPos val="nextTo"/>
        <c:spPr>
          <a:ln w="3168">
            <a:solidFill>
              <a:srgbClr val="000000"/>
            </a:solidFill>
            <a:prstDash val="solid"/>
          </a:ln>
        </c:spPr>
        <c:txPr>
          <a:bodyPr rot="0" vert="horz"/>
          <a:lstStyle/>
          <a:p>
            <a:pPr>
              <a:defRPr sz="800" b="0" i="0" u="none" strike="noStrike" baseline="0">
                <a:solidFill>
                  <a:srgbClr val="000000"/>
                </a:solidFill>
                <a:latin typeface="맑은 고딕"/>
                <a:ea typeface="맑은 고딕"/>
                <a:cs typeface="맑은 고딕"/>
              </a:defRPr>
            </a:pPr>
            <a:endParaRPr lang="ko-KR"/>
          </a:p>
        </c:txPr>
        <c:crossAx val="167982208"/>
        <c:crosses val="autoZero"/>
        <c:crossBetween val="between"/>
      </c:valAx>
      <c:spPr>
        <a:noFill/>
        <a:ln w="25397">
          <a:noFill/>
        </a:ln>
      </c:spPr>
    </c:plotArea>
    <c:legend>
      <c:legendPos val="r"/>
      <c:layout>
        <c:manualLayout>
          <c:xMode val="edge"/>
          <c:yMode val="edge"/>
          <c:x val="0.82200660401320813"/>
          <c:y val="0.28676470588235303"/>
          <c:w val="0.16504851409702828"/>
          <c:h val="0.42647058823529421"/>
        </c:manualLayout>
      </c:layout>
      <c:overlay val="0"/>
      <c:spPr>
        <a:noFill/>
        <a:ln w="3168">
          <a:solidFill>
            <a:srgbClr val="000000"/>
          </a:solidFill>
          <a:prstDash val="solid"/>
        </a:ln>
      </c:spPr>
      <c:txPr>
        <a:bodyPr/>
        <a:lstStyle/>
        <a:p>
          <a:pPr>
            <a:defRPr sz="733" b="0" i="0" u="none" strike="noStrike" baseline="0">
              <a:solidFill>
                <a:srgbClr val="000000"/>
              </a:solidFill>
              <a:latin typeface="맑은 고딕"/>
              <a:ea typeface="맑은 고딕"/>
              <a:cs typeface="맑은 고딕"/>
            </a:defRPr>
          </a:pPr>
          <a:endParaRPr lang="ko-KR"/>
        </a:p>
      </c:txPr>
    </c:legend>
    <c:plotVisOnly val="1"/>
    <c:dispBlanksAs val="gap"/>
    <c:showDLblsOverMax val="0"/>
  </c:chart>
  <c:spPr>
    <a:noFill/>
    <a:ln>
      <a:noFill/>
    </a:ln>
  </c:spPr>
  <c:txPr>
    <a:bodyPr/>
    <a:lstStyle/>
    <a:p>
      <a:pPr>
        <a:defRPr sz="800" b="0" i="0" u="none" strike="noStrike" baseline="0">
          <a:solidFill>
            <a:srgbClr val="000000"/>
          </a:solidFill>
          <a:latin typeface="맑은 고딕"/>
          <a:ea typeface="맑은 고딕"/>
          <a:cs typeface="맑은 고딕"/>
        </a:defRPr>
      </a:pPr>
      <a:endParaRPr lang="ko-K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79AEF2-F233-4042-B7A1-4EEC51DD114C}" type="doc">
      <dgm:prSet loTypeId="urn:microsoft.com/office/officeart/2005/8/layout/orgChart1" loCatId="hierarchy" qsTypeId="urn:microsoft.com/office/officeart/2005/8/quickstyle/simple1" qsCatId="simple" csTypeId="urn:microsoft.com/office/officeart/2005/8/colors/accent1_2" csCatId="accent1"/>
      <dgm:spPr/>
    </dgm:pt>
    <dgm:pt modelId="{E84362CC-C6D4-45F9-8F04-F45F61C6D6C0}">
      <dgm:prSet/>
      <dgm:spPr/>
      <dgm:t>
        <a:bodyPr/>
        <a:lstStyle/>
        <a:p>
          <a:pPr marR="0" algn="just" rtl="0"/>
          <a:r>
            <a:rPr lang="en-US" altLang="ko-KR" kern="100" baseline="0" smtClean="0">
              <a:latin typeface="맑은 고딕"/>
              <a:ea typeface="맑은 고딕"/>
            </a:rPr>
            <a:t>IJPEM</a:t>
          </a:r>
          <a:endParaRPr lang="ko-KR" altLang="en-US" smtClean="0"/>
        </a:p>
      </dgm:t>
    </dgm:pt>
    <dgm:pt modelId="{66D7AA5F-9A78-4E32-A393-41D2B7792608}" type="parTrans" cxnId="{382EF743-7F38-4B5C-8CE3-7C7A103A2822}">
      <dgm:prSet/>
      <dgm:spPr/>
    </dgm:pt>
    <dgm:pt modelId="{00D4FE50-89EC-4288-A309-9CEFCFB07D7B}" type="sibTrans" cxnId="{382EF743-7F38-4B5C-8CE3-7C7A103A2822}">
      <dgm:prSet/>
      <dgm:spPr/>
    </dgm:pt>
    <dgm:pt modelId="{42344130-5D41-44E7-87F7-E9FA5ED9EB68}">
      <dgm:prSet/>
      <dgm:spPr/>
      <dgm:t>
        <a:bodyPr/>
        <a:lstStyle/>
        <a:p>
          <a:pPr marR="0" algn="just" rtl="0"/>
          <a:r>
            <a:rPr lang="en-US" altLang="ko-KR" kern="100" baseline="0" smtClean="0">
              <a:latin typeface="맑은 고딕"/>
              <a:ea typeface="맑은 고딕"/>
            </a:rPr>
            <a:t>IJPEM</a:t>
          </a:r>
          <a:endParaRPr lang="ko-KR" altLang="en-US" kern="100" baseline="0" smtClean="0">
            <a:latin typeface="맑은 고딕"/>
            <a:ea typeface="맑은 고딕"/>
          </a:endParaRPr>
        </a:p>
      </dgm:t>
    </dgm:pt>
    <dgm:pt modelId="{25FC13E8-0CFC-4613-B43F-1DA8A0327629}" type="parTrans" cxnId="{285DB886-6FF4-4ACA-A148-CF14F38026F4}">
      <dgm:prSet/>
      <dgm:spPr/>
    </dgm:pt>
    <dgm:pt modelId="{53CFA3CC-E6A4-4CD8-8500-14009391B74C}" type="sibTrans" cxnId="{285DB886-6FF4-4ACA-A148-CF14F38026F4}">
      <dgm:prSet/>
      <dgm:spPr/>
    </dgm:pt>
    <dgm:pt modelId="{71BE50AE-CA21-4EE9-9698-C004B824AFF5}">
      <dgm:prSet/>
      <dgm:spPr/>
      <dgm:t>
        <a:bodyPr/>
        <a:lstStyle/>
        <a:p>
          <a:pPr marR="0" algn="just" rtl="0"/>
          <a:r>
            <a:rPr lang="en-US" altLang="ko-KR" kern="100" baseline="0" smtClean="0">
              <a:latin typeface="맑은 고딕"/>
              <a:ea typeface="맑은 고딕"/>
            </a:rPr>
            <a:t>IJPEM</a:t>
          </a:r>
          <a:endParaRPr lang="ko-KR" altLang="en-US" kern="100" baseline="0" smtClean="0">
            <a:latin typeface="맑은 고딕"/>
            <a:ea typeface="맑은 고딕"/>
          </a:endParaRPr>
        </a:p>
      </dgm:t>
    </dgm:pt>
    <dgm:pt modelId="{D063C210-FE30-4478-B998-8A84FAD8B9C5}" type="parTrans" cxnId="{7DF99AEB-D6D0-48B0-8386-718219EEA633}">
      <dgm:prSet/>
      <dgm:spPr/>
    </dgm:pt>
    <dgm:pt modelId="{ED8C5FDE-579E-4868-95B7-F4FA30881999}" type="sibTrans" cxnId="{7DF99AEB-D6D0-48B0-8386-718219EEA633}">
      <dgm:prSet/>
      <dgm:spPr/>
    </dgm:pt>
    <dgm:pt modelId="{30DF80D3-8187-4F7D-A15F-51732730E730}">
      <dgm:prSet/>
      <dgm:spPr/>
      <dgm:t>
        <a:bodyPr/>
        <a:lstStyle/>
        <a:p>
          <a:pPr marR="0" algn="just" rtl="0"/>
          <a:r>
            <a:rPr lang="en-US" altLang="ko-KR" kern="100" baseline="0" smtClean="0">
              <a:latin typeface="맑은 고딕"/>
              <a:ea typeface="맑은 고딕"/>
            </a:rPr>
            <a:t>IJPEM</a:t>
          </a:r>
          <a:endParaRPr lang="ko-KR" altLang="en-US" kern="100" baseline="0" smtClean="0">
            <a:latin typeface="맑은 고딕"/>
            <a:ea typeface="맑은 고딕"/>
          </a:endParaRPr>
        </a:p>
      </dgm:t>
    </dgm:pt>
    <dgm:pt modelId="{0421FFD7-ACE8-45A7-B258-56B746D47074}" type="parTrans" cxnId="{AF04F79B-5C78-410F-B4A0-BA3D832F09E2}">
      <dgm:prSet/>
      <dgm:spPr/>
    </dgm:pt>
    <dgm:pt modelId="{42BBD965-AC6B-4635-8380-62A00FC62684}" type="sibTrans" cxnId="{AF04F79B-5C78-410F-B4A0-BA3D832F09E2}">
      <dgm:prSet/>
      <dgm:spPr/>
    </dgm:pt>
    <dgm:pt modelId="{8FE338BD-E44D-4FB5-855A-1A2E14FD5597}" type="pres">
      <dgm:prSet presAssocID="{4F79AEF2-F233-4042-B7A1-4EEC51DD114C}" presName="hierChild1" presStyleCnt="0">
        <dgm:presLayoutVars>
          <dgm:orgChart val="1"/>
          <dgm:chPref val="1"/>
          <dgm:dir/>
          <dgm:animOne val="branch"/>
          <dgm:animLvl val="lvl"/>
          <dgm:resizeHandles/>
        </dgm:presLayoutVars>
      </dgm:prSet>
      <dgm:spPr/>
    </dgm:pt>
    <dgm:pt modelId="{9D3A96AA-E839-489B-88A7-E15FF6A7A977}" type="pres">
      <dgm:prSet presAssocID="{E84362CC-C6D4-45F9-8F04-F45F61C6D6C0}" presName="hierRoot1" presStyleCnt="0">
        <dgm:presLayoutVars>
          <dgm:hierBranch/>
        </dgm:presLayoutVars>
      </dgm:prSet>
      <dgm:spPr/>
    </dgm:pt>
    <dgm:pt modelId="{4838C4EA-4E2C-4FF9-90BD-BFE656434B57}" type="pres">
      <dgm:prSet presAssocID="{E84362CC-C6D4-45F9-8F04-F45F61C6D6C0}" presName="rootComposite1" presStyleCnt="0"/>
      <dgm:spPr/>
    </dgm:pt>
    <dgm:pt modelId="{934FAA3C-2EFE-401C-8B20-A97D1079C5D7}" type="pres">
      <dgm:prSet presAssocID="{E84362CC-C6D4-45F9-8F04-F45F61C6D6C0}" presName="rootText1" presStyleLbl="node0" presStyleIdx="0" presStyleCnt="1">
        <dgm:presLayoutVars>
          <dgm:chPref val="3"/>
        </dgm:presLayoutVars>
      </dgm:prSet>
      <dgm:spPr/>
      <dgm:t>
        <a:bodyPr/>
        <a:lstStyle/>
        <a:p>
          <a:pPr latinLnBrk="1"/>
          <a:endParaRPr lang="ko-KR" altLang="en-US"/>
        </a:p>
      </dgm:t>
    </dgm:pt>
    <dgm:pt modelId="{4A1F9C82-1965-47F6-9E18-5092B7B03263}" type="pres">
      <dgm:prSet presAssocID="{E84362CC-C6D4-45F9-8F04-F45F61C6D6C0}" presName="rootConnector1" presStyleLbl="node1" presStyleIdx="0" presStyleCnt="0"/>
      <dgm:spPr/>
      <dgm:t>
        <a:bodyPr/>
        <a:lstStyle/>
        <a:p>
          <a:pPr latinLnBrk="1"/>
          <a:endParaRPr lang="ko-KR" altLang="en-US"/>
        </a:p>
      </dgm:t>
    </dgm:pt>
    <dgm:pt modelId="{3D8883FA-EB01-4F6F-978C-915D05A5AC5E}" type="pres">
      <dgm:prSet presAssocID="{E84362CC-C6D4-45F9-8F04-F45F61C6D6C0}" presName="hierChild2" presStyleCnt="0"/>
      <dgm:spPr/>
    </dgm:pt>
    <dgm:pt modelId="{4E36A2FD-1B01-4674-A12A-F57D6EA9EBB6}" type="pres">
      <dgm:prSet presAssocID="{25FC13E8-0CFC-4613-B43F-1DA8A0327629}" presName="Name35" presStyleLbl="parChTrans1D2" presStyleIdx="0" presStyleCnt="3"/>
      <dgm:spPr/>
    </dgm:pt>
    <dgm:pt modelId="{7EF28F63-C564-424C-9CE6-059FD7D8DAC7}" type="pres">
      <dgm:prSet presAssocID="{42344130-5D41-44E7-87F7-E9FA5ED9EB68}" presName="hierRoot2" presStyleCnt="0">
        <dgm:presLayoutVars>
          <dgm:hierBranch/>
        </dgm:presLayoutVars>
      </dgm:prSet>
      <dgm:spPr/>
    </dgm:pt>
    <dgm:pt modelId="{55B8DDF7-DD6B-4B32-B4E3-1E862EE26186}" type="pres">
      <dgm:prSet presAssocID="{42344130-5D41-44E7-87F7-E9FA5ED9EB68}" presName="rootComposite" presStyleCnt="0"/>
      <dgm:spPr/>
    </dgm:pt>
    <dgm:pt modelId="{84663B33-FAA9-4710-AF0A-9DE3FA57D608}" type="pres">
      <dgm:prSet presAssocID="{42344130-5D41-44E7-87F7-E9FA5ED9EB68}" presName="rootText" presStyleLbl="node2" presStyleIdx="0" presStyleCnt="3">
        <dgm:presLayoutVars>
          <dgm:chPref val="3"/>
        </dgm:presLayoutVars>
      </dgm:prSet>
      <dgm:spPr/>
      <dgm:t>
        <a:bodyPr/>
        <a:lstStyle/>
        <a:p>
          <a:pPr latinLnBrk="1"/>
          <a:endParaRPr lang="ko-KR" altLang="en-US"/>
        </a:p>
      </dgm:t>
    </dgm:pt>
    <dgm:pt modelId="{FC4F662F-D70D-45C2-86A6-A326CDB46694}" type="pres">
      <dgm:prSet presAssocID="{42344130-5D41-44E7-87F7-E9FA5ED9EB68}" presName="rootConnector" presStyleLbl="node2" presStyleIdx="0" presStyleCnt="3"/>
      <dgm:spPr/>
      <dgm:t>
        <a:bodyPr/>
        <a:lstStyle/>
        <a:p>
          <a:pPr latinLnBrk="1"/>
          <a:endParaRPr lang="ko-KR" altLang="en-US"/>
        </a:p>
      </dgm:t>
    </dgm:pt>
    <dgm:pt modelId="{D1DE58DB-3245-4ED0-A14D-568F72791FBB}" type="pres">
      <dgm:prSet presAssocID="{42344130-5D41-44E7-87F7-E9FA5ED9EB68}" presName="hierChild4" presStyleCnt="0"/>
      <dgm:spPr/>
    </dgm:pt>
    <dgm:pt modelId="{36F5C42C-6D00-4F55-A641-82E3BB134596}" type="pres">
      <dgm:prSet presAssocID="{42344130-5D41-44E7-87F7-E9FA5ED9EB68}" presName="hierChild5" presStyleCnt="0"/>
      <dgm:spPr/>
    </dgm:pt>
    <dgm:pt modelId="{D7ACCCD8-2DE9-4B8D-A1CE-A327CD48B102}" type="pres">
      <dgm:prSet presAssocID="{D063C210-FE30-4478-B998-8A84FAD8B9C5}" presName="Name35" presStyleLbl="parChTrans1D2" presStyleIdx="1" presStyleCnt="3"/>
      <dgm:spPr/>
    </dgm:pt>
    <dgm:pt modelId="{0CEF7416-22B5-4ADE-863B-481763251380}" type="pres">
      <dgm:prSet presAssocID="{71BE50AE-CA21-4EE9-9698-C004B824AFF5}" presName="hierRoot2" presStyleCnt="0">
        <dgm:presLayoutVars>
          <dgm:hierBranch/>
        </dgm:presLayoutVars>
      </dgm:prSet>
      <dgm:spPr/>
    </dgm:pt>
    <dgm:pt modelId="{7D586B08-CCA5-4AE3-A716-0047F6756F59}" type="pres">
      <dgm:prSet presAssocID="{71BE50AE-CA21-4EE9-9698-C004B824AFF5}" presName="rootComposite" presStyleCnt="0"/>
      <dgm:spPr/>
    </dgm:pt>
    <dgm:pt modelId="{CB6408EC-0F9A-43C3-A059-872B8B76F5CB}" type="pres">
      <dgm:prSet presAssocID="{71BE50AE-CA21-4EE9-9698-C004B824AFF5}" presName="rootText" presStyleLbl="node2" presStyleIdx="1" presStyleCnt="3">
        <dgm:presLayoutVars>
          <dgm:chPref val="3"/>
        </dgm:presLayoutVars>
      </dgm:prSet>
      <dgm:spPr/>
      <dgm:t>
        <a:bodyPr/>
        <a:lstStyle/>
        <a:p>
          <a:pPr latinLnBrk="1"/>
          <a:endParaRPr lang="ko-KR" altLang="en-US"/>
        </a:p>
      </dgm:t>
    </dgm:pt>
    <dgm:pt modelId="{90FAA90B-B50D-4C08-8966-8B45C0254420}" type="pres">
      <dgm:prSet presAssocID="{71BE50AE-CA21-4EE9-9698-C004B824AFF5}" presName="rootConnector" presStyleLbl="node2" presStyleIdx="1" presStyleCnt="3"/>
      <dgm:spPr/>
      <dgm:t>
        <a:bodyPr/>
        <a:lstStyle/>
        <a:p>
          <a:pPr latinLnBrk="1"/>
          <a:endParaRPr lang="ko-KR" altLang="en-US"/>
        </a:p>
      </dgm:t>
    </dgm:pt>
    <dgm:pt modelId="{8C43FB7D-D046-4AAC-8FAE-4DCC095D91E0}" type="pres">
      <dgm:prSet presAssocID="{71BE50AE-CA21-4EE9-9698-C004B824AFF5}" presName="hierChild4" presStyleCnt="0"/>
      <dgm:spPr/>
    </dgm:pt>
    <dgm:pt modelId="{08FF24B7-5FF5-4216-8A80-1E5735EE84DD}" type="pres">
      <dgm:prSet presAssocID="{71BE50AE-CA21-4EE9-9698-C004B824AFF5}" presName="hierChild5" presStyleCnt="0"/>
      <dgm:spPr/>
    </dgm:pt>
    <dgm:pt modelId="{A4D339A0-6E16-4949-A6CF-3B8D2969FC33}" type="pres">
      <dgm:prSet presAssocID="{0421FFD7-ACE8-45A7-B258-56B746D47074}" presName="Name35" presStyleLbl="parChTrans1D2" presStyleIdx="2" presStyleCnt="3"/>
      <dgm:spPr/>
    </dgm:pt>
    <dgm:pt modelId="{9B20A1D4-376E-4D6C-8D79-152AE75A4986}" type="pres">
      <dgm:prSet presAssocID="{30DF80D3-8187-4F7D-A15F-51732730E730}" presName="hierRoot2" presStyleCnt="0">
        <dgm:presLayoutVars>
          <dgm:hierBranch/>
        </dgm:presLayoutVars>
      </dgm:prSet>
      <dgm:spPr/>
    </dgm:pt>
    <dgm:pt modelId="{81EE6C80-3A6A-4407-BC0C-4B672E1BE347}" type="pres">
      <dgm:prSet presAssocID="{30DF80D3-8187-4F7D-A15F-51732730E730}" presName="rootComposite" presStyleCnt="0"/>
      <dgm:spPr/>
    </dgm:pt>
    <dgm:pt modelId="{F5267E16-289B-4173-A6A7-343C28E140FC}" type="pres">
      <dgm:prSet presAssocID="{30DF80D3-8187-4F7D-A15F-51732730E730}" presName="rootText" presStyleLbl="node2" presStyleIdx="2" presStyleCnt="3">
        <dgm:presLayoutVars>
          <dgm:chPref val="3"/>
        </dgm:presLayoutVars>
      </dgm:prSet>
      <dgm:spPr/>
      <dgm:t>
        <a:bodyPr/>
        <a:lstStyle/>
        <a:p>
          <a:pPr latinLnBrk="1"/>
          <a:endParaRPr lang="ko-KR" altLang="en-US"/>
        </a:p>
      </dgm:t>
    </dgm:pt>
    <dgm:pt modelId="{AFA48413-934C-4F04-97DA-13300A0D1053}" type="pres">
      <dgm:prSet presAssocID="{30DF80D3-8187-4F7D-A15F-51732730E730}" presName="rootConnector" presStyleLbl="node2" presStyleIdx="2" presStyleCnt="3"/>
      <dgm:spPr/>
      <dgm:t>
        <a:bodyPr/>
        <a:lstStyle/>
        <a:p>
          <a:pPr latinLnBrk="1"/>
          <a:endParaRPr lang="ko-KR" altLang="en-US"/>
        </a:p>
      </dgm:t>
    </dgm:pt>
    <dgm:pt modelId="{8158CAD1-0B27-426D-A04E-824F7E3C2246}" type="pres">
      <dgm:prSet presAssocID="{30DF80D3-8187-4F7D-A15F-51732730E730}" presName="hierChild4" presStyleCnt="0"/>
      <dgm:spPr/>
    </dgm:pt>
    <dgm:pt modelId="{4652EFE8-1741-4AAC-9E31-CB4F1FF91608}" type="pres">
      <dgm:prSet presAssocID="{30DF80D3-8187-4F7D-A15F-51732730E730}" presName="hierChild5" presStyleCnt="0"/>
      <dgm:spPr/>
    </dgm:pt>
    <dgm:pt modelId="{4789E077-DC76-4C86-9292-64F397216637}" type="pres">
      <dgm:prSet presAssocID="{E84362CC-C6D4-45F9-8F04-F45F61C6D6C0}" presName="hierChild3" presStyleCnt="0"/>
      <dgm:spPr/>
    </dgm:pt>
  </dgm:ptLst>
  <dgm:cxnLst>
    <dgm:cxn modelId="{52D7D1A8-0FBC-47D0-800A-330C238EA472}" type="presOf" srcId="{42344130-5D41-44E7-87F7-E9FA5ED9EB68}" destId="{FC4F662F-D70D-45C2-86A6-A326CDB46694}" srcOrd="1" destOrd="0" presId="urn:microsoft.com/office/officeart/2005/8/layout/orgChart1"/>
    <dgm:cxn modelId="{36658D63-35FC-4626-905F-0768693D7A49}" type="presOf" srcId="{30DF80D3-8187-4F7D-A15F-51732730E730}" destId="{F5267E16-289B-4173-A6A7-343C28E140FC}" srcOrd="0" destOrd="0" presId="urn:microsoft.com/office/officeart/2005/8/layout/orgChart1"/>
    <dgm:cxn modelId="{7DF99AEB-D6D0-48B0-8386-718219EEA633}" srcId="{E84362CC-C6D4-45F9-8F04-F45F61C6D6C0}" destId="{71BE50AE-CA21-4EE9-9698-C004B824AFF5}" srcOrd="1" destOrd="0" parTransId="{D063C210-FE30-4478-B998-8A84FAD8B9C5}" sibTransId="{ED8C5FDE-579E-4868-95B7-F4FA30881999}"/>
    <dgm:cxn modelId="{382EF743-7F38-4B5C-8CE3-7C7A103A2822}" srcId="{4F79AEF2-F233-4042-B7A1-4EEC51DD114C}" destId="{E84362CC-C6D4-45F9-8F04-F45F61C6D6C0}" srcOrd="0" destOrd="0" parTransId="{66D7AA5F-9A78-4E32-A393-41D2B7792608}" sibTransId="{00D4FE50-89EC-4288-A309-9CEFCFB07D7B}"/>
    <dgm:cxn modelId="{281991CB-BCB5-4573-9496-314CCF9BC48D}" type="presOf" srcId="{71BE50AE-CA21-4EE9-9698-C004B824AFF5}" destId="{90FAA90B-B50D-4C08-8966-8B45C0254420}" srcOrd="1" destOrd="0" presId="urn:microsoft.com/office/officeart/2005/8/layout/orgChart1"/>
    <dgm:cxn modelId="{0080FE55-6976-440C-9630-B666B5D9173E}" type="presOf" srcId="{E84362CC-C6D4-45F9-8F04-F45F61C6D6C0}" destId="{4A1F9C82-1965-47F6-9E18-5092B7B03263}" srcOrd="1" destOrd="0" presId="urn:microsoft.com/office/officeart/2005/8/layout/orgChart1"/>
    <dgm:cxn modelId="{F89D83D1-FC1E-41D6-8F78-01DD297B3685}" type="presOf" srcId="{4F79AEF2-F233-4042-B7A1-4EEC51DD114C}" destId="{8FE338BD-E44D-4FB5-855A-1A2E14FD5597}" srcOrd="0" destOrd="0" presId="urn:microsoft.com/office/officeart/2005/8/layout/orgChart1"/>
    <dgm:cxn modelId="{9091805A-4E15-4882-A7C7-141E72AADBD5}" type="presOf" srcId="{E84362CC-C6D4-45F9-8F04-F45F61C6D6C0}" destId="{934FAA3C-2EFE-401C-8B20-A97D1079C5D7}" srcOrd="0" destOrd="0" presId="urn:microsoft.com/office/officeart/2005/8/layout/orgChart1"/>
    <dgm:cxn modelId="{8CC89715-C3F8-4618-A624-B44FF765551E}" type="presOf" srcId="{71BE50AE-CA21-4EE9-9698-C004B824AFF5}" destId="{CB6408EC-0F9A-43C3-A059-872B8B76F5CB}" srcOrd="0" destOrd="0" presId="urn:microsoft.com/office/officeart/2005/8/layout/orgChart1"/>
    <dgm:cxn modelId="{DBAE8654-082E-41E7-BF83-49A271CE112B}" type="presOf" srcId="{25FC13E8-0CFC-4613-B43F-1DA8A0327629}" destId="{4E36A2FD-1B01-4674-A12A-F57D6EA9EBB6}" srcOrd="0" destOrd="0" presId="urn:microsoft.com/office/officeart/2005/8/layout/orgChart1"/>
    <dgm:cxn modelId="{29AFB6FB-70D0-48DC-ACF7-71D3F090259F}" type="presOf" srcId="{42344130-5D41-44E7-87F7-E9FA5ED9EB68}" destId="{84663B33-FAA9-4710-AF0A-9DE3FA57D608}" srcOrd="0" destOrd="0" presId="urn:microsoft.com/office/officeart/2005/8/layout/orgChart1"/>
    <dgm:cxn modelId="{028B067A-43DA-479D-B7E0-B5C278C5679B}" type="presOf" srcId="{30DF80D3-8187-4F7D-A15F-51732730E730}" destId="{AFA48413-934C-4F04-97DA-13300A0D1053}" srcOrd="1" destOrd="0" presId="urn:microsoft.com/office/officeart/2005/8/layout/orgChart1"/>
    <dgm:cxn modelId="{AF04F79B-5C78-410F-B4A0-BA3D832F09E2}" srcId="{E84362CC-C6D4-45F9-8F04-F45F61C6D6C0}" destId="{30DF80D3-8187-4F7D-A15F-51732730E730}" srcOrd="2" destOrd="0" parTransId="{0421FFD7-ACE8-45A7-B258-56B746D47074}" sibTransId="{42BBD965-AC6B-4635-8380-62A00FC62684}"/>
    <dgm:cxn modelId="{970645B4-2FA9-422A-A28A-C14DDC51923B}" type="presOf" srcId="{0421FFD7-ACE8-45A7-B258-56B746D47074}" destId="{A4D339A0-6E16-4949-A6CF-3B8D2969FC33}" srcOrd="0" destOrd="0" presId="urn:microsoft.com/office/officeart/2005/8/layout/orgChart1"/>
    <dgm:cxn modelId="{285DB886-6FF4-4ACA-A148-CF14F38026F4}" srcId="{E84362CC-C6D4-45F9-8F04-F45F61C6D6C0}" destId="{42344130-5D41-44E7-87F7-E9FA5ED9EB68}" srcOrd="0" destOrd="0" parTransId="{25FC13E8-0CFC-4613-B43F-1DA8A0327629}" sibTransId="{53CFA3CC-E6A4-4CD8-8500-14009391B74C}"/>
    <dgm:cxn modelId="{A9CED5E2-5AB3-49C4-856A-4040AB53AB34}" type="presOf" srcId="{D063C210-FE30-4478-B998-8A84FAD8B9C5}" destId="{D7ACCCD8-2DE9-4B8D-A1CE-A327CD48B102}" srcOrd="0" destOrd="0" presId="urn:microsoft.com/office/officeart/2005/8/layout/orgChart1"/>
    <dgm:cxn modelId="{1470DF61-BF81-4795-BDDA-5022F1B7C4AA}" type="presParOf" srcId="{8FE338BD-E44D-4FB5-855A-1A2E14FD5597}" destId="{9D3A96AA-E839-489B-88A7-E15FF6A7A977}" srcOrd="0" destOrd="0" presId="urn:microsoft.com/office/officeart/2005/8/layout/orgChart1"/>
    <dgm:cxn modelId="{85881A46-8D39-4BFC-87C8-DA26FFC6A505}" type="presParOf" srcId="{9D3A96AA-E839-489B-88A7-E15FF6A7A977}" destId="{4838C4EA-4E2C-4FF9-90BD-BFE656434B57}" srcOrd="0" destOrd="0" presId="urn:microsoft.com/office/officeart/2005/8/layout/orgChart1"/>
    <dgm:cxn modelId="{0E92DB92-2DC8-4703-9D2D-806F7418AB95}" type="presParOf" srcId="{4838C4EA-4E2C-4FF9-90BD-BFE656434B57}" destId="{934FAA3C-2EFE-401C-8B20-A97D1079C5D7}" srcOrd="0" destOrd="0" presId="urn:microsoft.com/office/officeart/2005/8/layout/orgChart1"/>
    <dgm:cxn modelId="{D62CB50E-CD8D-4308-BA0A-7DBEC9190B3A}" type="presParOf" srcId="{4838C4EA-4E2C-4FF9-90BD-BFE656434B57}" destId="{4A1F9C82-1965-47F6-9E18-5092B7B03263}" srcOrd="1" destOrd="0" presId="urn:microsoft.com/office/officeart/2005/8/layout/orgChart1"/>
    <dgm:cxn modelId="{A8D4B9A5-0CF7-4954-B091-E86AA0B96592}" type="presParOf" srcId="{9D3A96AA-E839-489B-88A7-E15FF6A7A977}" destId="{3D8883FA-EB01-4F6F-978C-915D05A5AC5E}" srcOrd="1" destOrd="0" presId="urn:microsoft.com/office/officeart/2005/8/layout/orgChart1"/>
    <dgm:cxn modelId="{78C4C6D9-1210-4352-83C3-94956F6352AB}" type="presParOf" srcId="{3D8883FA-EB01-4F6F-978C-915D05A5AC5E}" destId="{4E36A2FD-1B01-4674-A12A-F57D6EA9EBB6}" srcOrd="0" destOrd="0" presId="urn:microsoft.com/office/officeart/2005/8/layout/orgChart1"/>
    <dgm:cxn modelId="{DE16FD56-030D-4549-BCC5-B16C19FFAB1E}" type="presParOf" srcId="{3D8883FA-EB01-4F6F-978C-915D05A5AC5E}" destId="{7EF28F63-C564-424C-9CE6-059FD7D8DAC7}" srcOrd="1" destOrd="0" presId="urn:microsoft.com/office/officeart/2005/8/layout/orgChart1"/>
    <dgm:cxn modelId="{DB981BA2-69A0-4868-B9BA-C5066BF96891}" type="presParOf" srcId="{7EF28F63-C564-424C-9CE6-059FD7D8DAC7}" destId="{55B8DDF7-DD6B-4B32-B4E3-1E862EE26186}" srcOrd="0" destOrd="0" presId="urn:microsoft.com/office/officeart/2005/8/layout/orgChart1"/>
    <dgm:cxn modelId="{6DD449C9-9F36-40B2-AA21-A1F9C5DE8672}" type="presParOf" srcId="{55B8DDF7-DD6B-4B32-B4E3-1E862EE26186}" destId="{84663B33-FAA9-4710-AF0A-9DE3FA57D608}" srcOrd="0" destOrd="0" presId="urn:microsoft.com/office/officeart/2005/8/layout/orgChart1"/>
    <dgm:cxn modelId="{11E829E5-2434-4195-815A-B65397F814F3}" type="presParOf" srcId="{55B8DDF7-DD6B-4B32-B4E3-1E862EE26186}" destId="{FC4F662F-D70D-45C2-86A6-A326CDB46694}" srcOrd="1" destOrd="0" presId="urn:microsoft.com/office/officeart/2005/8/layout/orgChart1"/>
    <dgm:cxn modelId="{CAC557A3-1671-4ED9-90A7-36A0BEDB8866}" type="presParOf" srcId="{7EF28F63-C564-424C-9CE6-059FD7D8DAC7}" destId="{D1DE58DB-3245-4ED0-A14D-568F72791FBB}" srcOrd="1" destOrd="0" presId="urn:microsoft.com/office/officeart/2005/8/layout/orgChart1"/>
    <dgm:cxn modelId="{BEBDCF73-3B9A-4E51-9492-48746242BCC2}" type="presParOf" srcId="{7EF28F63-C564-424C-9CE6-059FD7D8DAC7}" destId="{36F5C42C-6D00-4F55-A641-82E3BB134596}" srcOrd="2" destOrd="0" presId="urn:microsoft.com/office/officeart/2005/8/layout/orgChart1"/>
    <dgm:cxn modelId="{53498F68-5FC7-481E-9966-B29D5E18B329}" type="presParOf" srcId="{3D8883FA-EB01-4F6F-978C-915D05A5AC5E}" destId="{D7ACCCD8-2DE9-4B8D-A1CE-A327CD48B102}" srcOrd="2" destOrd="0" presId="urn:microsoft.com/office/officeart/2005/8/layout/orgChart1"/>
    <dgm:cxn modelId="{B6484A4E-1F2A-4465-B7AC-89778890AD36}" type="presParOf" srcId="{3D8883FA-EB01-4F6F-978C-915D05A5AC5E}" destId="{0CEF7416-22B5-4ADE-863B-481763251380}" srcOrd="3" destOrd="0" presId="urn:microsoft.com/office/officeart/2005/8/layout/orgChart1"/>
    <dgm:cxn modelId="{BE1A4369-0E3F-453D-90CA-B8EF94A905BF}" type="presParOf" srcId="{0CEF7416-22B5-4ADE-863B-481763251380}" destId="{7D586B08-CCA5-4AE3-A716-0047F6756F59}" srcOrd="0" destOrd="0" presId="urn:microsoft.com/office/officeart/2005/8/layout/orgChart1"/>
    <dgm:cxn modelId="{1DB6FEE7-16CE-430C-AF98-45F392449785}" type="presParOf" srcId="{7D586B08-CCA5-4AE3-A716-0047F6756F59}" destId="{CB6408EC-0F9A-43C3-A059-872B8B76F5CB}" srcOrd="0" destOrd="0" presId="urn:microsoft.com/office/officeart/2005/8/layout/orgChart1"/>
    <dgm:cxn modelId="{E066C3CC-C9D8-4D1B-84CF-F24AFC2DC3CE}" type="presParOf" srcId="{7D586B08-CCA5-4AE3-A716-0047F6756F59}" destId="{90FAA90B-B50D-4C08-8966-8B45C0254420}" srcOrd="1" destOrd="0" presId="urn:microsoft.com/office/officeart/2005/8/layout/orgChart1"/>
    <dgm:cxn modelId="{455ED6B6-7B02-4623-B7CA-97D2A0D5C2E6}" type="presParOf" srcId="{0CEF7416-22B5-4ADE-863B-481763251380}" destId="{8C43FB7D-D046-4AAC-8FAE-4DCC095D91E0}" srcOrd="1" destOrd="0" presId="urn:microsoft.com/office/officeart/2005/8/layout/orgChart1"/>
    <dgm:cxn modelId="{E32C2287-7F34-404E-9D20-5FC2451DAEBD}" type="presParOf" srcId="{0CEF7416-22B5-4ADE-863B-481763251380}" destId="{08FF24B7-5FF5-4216-8A80-1E5735EE84DD}" srcOrd="2" destOrd="0" presId="urn:microsoft.com/office/officeart/2005/8/layout/orgChart1"/>
    <dgm:cxn modelId="{1DDA3CBB-4631-4142-ACB4-8F419ADF7752}" type="presParOf" srcId="{3D8883FA-EB01-4F6F-978C-915D05A5AC5E}" destId="{A4D339A0-6E16-4949-A6CF-3B8D2969FC33}" srcOrd="4" destOrd="0" presId="urn:microsoft.com/office/officeart/2005/8/layout/orgChart1"/>
    <dgm:cxn modelId="{77883A04-FF16-4DE5-AC76-4C19C8486547}" type="presParOf" srcId="{3D8883FA-EB01-4F6F-978C-915D05A5AC5E}" destId="{9B20A1D4-376E-4D6C-8D79-152AE75A4986}" srcOrd="5" destOrd="0" presId="urn:microsoft.com/office/officeart/2005/8/layout/orgChart1"/>
    <dgm:cxn modelId="{120D2633-9CE5-4C67-8C06-ED6BCB260366}" type="presParOf" srcId="{9B20A1D4-376E-4D6C-8D79-152AE75A4986}" destId="{81EE6C80-3A6A-4407-BC0C-4B672E1BE347}" srcOrd="0" destOrd="0" presId="urn:microsoft.com/office/officeart/2005/8/layout/orgChart1"/>
    <dgm:cxn modelId="{F56140B9-7DEB-4E90-A08D-3C2DA5B89FE6}" type="presParOf" srcId="{81EE6C80-3A6A-4407-BC0C-4B672E1BE347}" destId="{F5267E16-289B-4173-A6A7-343C28E140FC}" srcOrd="0" destOrd="0" presId="urn:microsoft.com/office/officeart/2005/8/layout/orgChart1"/>
    <dgm:cxn modelId="{3282407E-8D3A-4691-8E96-F2CC7D8ABB75}" type="presParOf" srcId="{81EE6C80-3A6A-4407-BC0C-4B672E1BE347}" destId="{AFA48413-934C-4F04-97DA-13300A0D1053}" srcOrd="1" destOrd="0" presId="urn:microsoft.com/office/officeart/2005/8/layout/orgChart1"/>
    <dgm:cxn modelId="{FEBB3185-6695-46F2-9E4F-777FEA2E107D}" type="presParOf" srcId="{9B20A1D4-376E-4D6C-8D79-152AE75A4986}" destId="{8158CAD1-0B27-426D-A04E-824F7E3C2246}" srcOrd="1" destOrd="0" presId="urn:microsoft.com/office/officeart/2005/8/layout/orgChart1"/>
    <dgm:cxn modelId="{EFFCDE33-D015-4742-B419-C85367BD69C5}" type="presParOf" srcId="{9B20A1D4-376E-4D6C-8D79-152AE75A4986}" destId="{4652EFE8-1741-4AAC-9E31-CB4F1FF91608}" srcOrd="2" destOrd="0" presId="urn:microsoft.com/office/officeart/2005/8/layout/orgChart1"/>
    <dgm:cxn modelId="{1184ECE1-5B8F-411E-B215-56AA993CEB06}" type="presParOf" srcId="{9D3A96AA-E839-489B-88A7-E15FF6A7A977}" destId="{4789E077-DC76-4C86-9292-64F39721663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D339A0-6E16-4949-A6CF-3B8D2969FC33}">
      <dsp:nvSpPr>
        <dsp:cNvPr id="0" name=""/>
        <dsp:cNvSpPr/>
      </dsp:nvSpPr>
      <dsp:spPr>
        <a:xfrm>
          <a:off x="1563941" y="686618"/>
          <a:ext cx="1106500" cy="192037"/>
        </a:xfrm>
        <a:custGeom>
          <a:avLst/>
          <a:gdLst/>
          <a:ahLst/>
          <a:cxnLst/>
          <a:rect l="0" t="0" r="0" b="0"/>
          <a:pathLst>
            <a:path>
              <a:moveTo>
                <a:pt x="0" y="0"/>
              </a:moveTo>
              <a:lnTo>
                <a:pt x="0" y="96018"/>
              </a:lnTo>
              <a:lnTo>
                <a:pt x="1106500" y="96018"/>
              </a:lnTo>
              <a:lnTo>
                <a:pt x="1106500" y="1920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ACCCD8-2DE9-4B8D-A1CE-A327CD48B102}">
      <dsp:nvSpPr>
        <dsp:cNvPr id="0" name=""/>
        <dsp:cNvSpPr/>
      </dsp:nvSpPr>
      <dsp:spPr>
        <a:xfrm>
          <a:off x="1518221" y="686618"/>
          <a:ext cx="91440" cy="192037"/>
        </a:xfrm>
        <a:custGeom>
          <a:avLst/>
          <a:gdLst/>
          <a:ahLst/>
          <a:cxnLst/>
          <a:rect l="0" t="0" r="0" b="0"/>
          <a:pathLst>
            <a:path>
              <a:moveTo>
                <a:pt x="45720" y="0"/>
              </a:moveTo>
              <a:lnTo>
                <a:pt x="45720" y="1920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36A2FD-1B01-4674-A12A-F57D6EA9EBB6}">
      <dsp:nvSpPr>
        <dsp:cNvPr id="0" name=""/>
        <dsp:cNvSpPr/>
      </dsp:nvSpPr>
      <dsp:spPr>
        <a:xfrm>
          <a:off x="457441" y="686618"/>
          <a:ext cx="1106500" cy="192037"/>
        </a:xfrm>
        <a:custGeom>
          <a:avLst/>
          <a:gdLst/>
          <a:ahLst/>
          <a:cxnLst/>
          <a:rect l="0" t="0" r="0" b="0"/>
          <a:pathLst>
            <a:path>
              <a:moveTo>
                <a:pt x="1106500" y="0"/>
              </a:moveTo>
              <a:lnTo>
                <a:pt x="1106500" y="96018"/>
              </a:lnTo>
              <a:lnTo>
                <a:pt x="0" y="96018"/>
              </a:lnTo>
              <a:lnTo>
                <a:pt x="0" y="1920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4FAA3C-2EFE-401C-8B20-A97D1079C5D7}">
      <dsp:nvSpPr>
        <dsp:cNvPr id="0" name=""/>
        <dsp:cNvSpPr/>
      </dsp:nvSpPr>
      <dsp:spPr>
        <a:xfrm>
          <a:off x="1106710" y="229387"/>
          <a:ext cx="914462" cy="457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just" defTabSz="933450" rtl="0">
            <a:lnSpc>
              <a:spcPct val="90000"/>
            </a:lnSpc>
            <a:spcBef>
              <a:spcPct val="0"/>
            </a:spcBef>
            <a:spcAft>
              <a:spcPct val="35000"/>
            </a:spcAft>
          </a:pPr>
          <a:r>
            <a:rPr lang="en-US" altLang="ko-KR" sz="2100" kern="100" baseline="0" smtClean="0">
              <a:latin typeface="맑은 고딕"/>
              <a:ea typeface="맑은 고딕"/>
            </a:rPr>
            <a:t>IJPEM</a:t>
          </a:r>
          <a:endParaRPr lang="ko-KR" altLang="en-US" sz="2100" smtClean="0"/>
        </a:p>
      </dsp:txBody>
      <dsp:txXfrm>
        <a:off x="1106710" y="229387"/>
        <a:ext cx="914462" cy="457231"/>
      </dsp:txXfrm>
    </dsp:sp>
    <dsp:sp modelId="{84663B33-FAA9-4710-AF0A-9DE3FA57D608}">
      <dsp:nvSpPr>
        <dsp:cNvPr id="0" name=""/>
        <dsp:cNvSpPr/>
      </dsp:nvSpPr>
      <dsp:spPr>
        <a:xfrm>
          <a:off x="210" y="878656"/>
          <a:ext cx="914462" cy="457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just" defTabSz="933450" rtl="0">
            <a:lnSpc>
              <a:spcPct val="90000"/>
            </a:lnSpc>
            <a:spcBef>
              <a:spcPct val="0"/>
            </a:spcBef>
            <a:spcAft>
              <a:spcPct val="35000"/>
            </a:spcAft>
          </a:pPr>
          <a:r>
            <a:rPr lang="en-US" altLang="ko-KR" sz="2100" kern="100" baseline="0" smtClean="0">
              <a:latin typeface="맑은 고딕"/>
              <a:ea typeface="맑은 고딕"/>
            </a:rPr>
            <a:t>IJPEM</a:t>
          </a:r>
          <a:endParaRPr lang="ko-KR" altLang="en-US" sz="2100" kern="100" baseline="0" smtClean="0">
            <a:latin typeface="맑은 고딕"/>
            <a:ea typeface="맑은 고딕"/>
          </a:endParaRPr>
        </a:p>
      </dsp:txBody>
      <dsp:txXfrm>
        <a:off x="210" y="878656"/>
        <a:ext cx="914462" cy="457231"/>
      </dsp:txXfrm>
    </dsp:sp>
    <dsp:sp modelId="{CB6408EC-0F9A-43C3-A059-872B8B76F5CB}">
      <dsp:nvSpPr>
        <dsp:cNvPr id="0" name=""/>
        <dsp:cNvSpPr/>
      </dsp:nvSpPr>
      <dsp:spPr>
        <a:xfrm>
          <a:off x="1106710" y="878656"/>
          <a:ext cx="914462" cy="457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just" defTabSz="933450" rtl="0">
            <a:lnSpc>
              <a:spcPct val="90000"/>
            </a:lnSpc>
            <a:spcBef>
              <a:spcPct val="0"/>
            </a:spcBef>
            <a:spcAft>
              <a:spcPct val="35000"/>
            </a:spcAft>
          </a:pPr>
          <a:r>
            <a:rPr lang="en-US" altLang="ko-KR" sz="2100" kern="100" baseline="0" smtClean="0">
              <a:latin typeface="맑은 고딕"/>
              <a:ea typeface="맑은 고딕"/>
            </a:rPr>
            <a:t>IJPEM</a:t>
          </a:r>
          <a:endParaRPr lang="ko-KR" altLang="en-US" sz="2100" kern="100" baseline="0" smtClean="0">
            <a:latin typeface="맑은 고딕"/>
            <a:ea typeface="맑은 고딕"/>
          </a:endParaRPr>
        </a:p>
      </dsp:txBody>
      <dsp:txXfrm>
        <a:off x="1106710" y="878656"/>
        <a:ext cx="914462" cy="457231"/>
      </dsp:txXfrm>
    </dsp:sp>
    <dsp:sp modelId="{F5267E16-289B-4173-A6A7-343C28E140FC}">
      <dsp:nvSpPr>
        <dsp:cNvPr id="0" name=""/>
        <dsp:cNvSpPr/>
      </dsp:nvSpPr>
      <dsp:spPr>
        <a:xfrm>
          <a:off x="2213210" y="878656"/>
          <a:ext cx="914462" cy="4572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just" defTabSz="933450" rtl="0">
            <a:lnSpc>
              <a:spcPct val="90000"/>
            </a:lnSpc>
            <a:spcBef>
              <a:spcPct val="0"/>
            </a:spcBef>
            <a:spcAft>
              <a:spcPct val="35000"/>
            </a:spcAft>
          </a:pPr>
          <a:r>
            <a:rPr lang="en-US" altLang="ko-KR" sz="2100" kern="100" baseline="0" smtClean="0">
              <a:latin typeface="맑은 고딕"/>
              <a:ea typeface="맑은 고딕"/>
            </a:rPr>
            <a:t>IJPEM</a:t>
          </a:r>
          <a:endParaRPr lang="ko-KR" altLang="en-US" sz="2100" kern="100" baseline="0" smtClean="0">
            <a:latin typeface="맑은 고딕"/>
            <a:ea typeface="맑은 고딕"/>
          </a:endParaRPr>
        </a:p>
      </dsp:txBody>
      <dsp:txXfrm>
        <a:off x="2213210" y="878656"/>
        <a:ext cx="914462" cy="4572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Pages>
  <Words>1157</Words>
  <Characters>6597</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Data acquisition and analysis of an exclusive measuring machine for marine engine's cams</vt:lpstr>
    </vt:vector>
  </TitlesOfParts>
  <Company>서울대학교</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acquisition and analysis of an exclusive measuring machine for marine engine's cams</dc:title>
  <dc:creator>안성훈</dc:creator>
  <cp:lastModifiedBy>KSPE Conf</cp:lastModifiedBy>
  <cp:revision>3</cp:revision>
  <cp:lastPrinted>2018-01-31T07:42:00Z</cp:lastPrinted>
  <dcterms:created xsi:type="dcterms:W3CDTF">2019-01-31T08:32:00Z</dcterms:created>
  <dcterms:modified xsi:type="dcterms:W3CDTF">2019-05-20T04:07:00Z</dcterms:modified>
</cp:coreProperties>
</file>